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FE" w:rsidRDefault="00A1757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УДК 37.091.12-051:005.94</w:t>
      </w:r>
    </w:p>
    <w:p w:rsidR="000656FE" w:rsidRDefault="00A175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DOI: </w:t>
      </w:r>
    </w:p>
    <w:p w:rsidR="000656FE" w:rsidRDefault="000656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0656FE" w:rsidRDefault="00A1757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Ірина Романюк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656FE" w:rsidRDefault="00A1757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ORCID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іD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0000-0002-8935-3667</w:t>
      </w:r>
    </w:p>
    <w:p w:rsidR="000656FE" w:rsidRDefault="00A1757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spacing w:after="0" w:line="360" w:lineRule="auto"/>
        <w:ind w:left="34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викладач кафедри теорії й методики</w:t>
      </w:r>
    </w:p>
    <w:p w:rsidR="000656FE" w:rsidRDefault="00A1757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spacing w:after="0" w:line="360" w:lineRule="auto"/>
        <w:ind w:left="34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 та початкової освіти</w:t>
      </w:r>
    </w:p>
    <w:p w:rsidR="000656FE" w:rsidRDefault="00A1757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spacing w:after="0" w:line="360" w:lineRule="auto"/>
        <w:ind w:left="2835"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Миколаївський обласний інститут</w:t>
      </w:r>
    </w:p>
    <w:p w:rsidR="000656FE" w:rsidRDefault="00A1757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spacing w:after="0" w:line="360" w:lineRule="auto"/>
        <w:ind w:left="2835"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післядипломної педагогічної освіти</w:t>
      </w:r>
    </w:p>
    <w:p w:rsidR="000656FE" w:rsidRDefault="00A1757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spacing w:after="0" w:line="360" w:lineRule="auto"/>
        <w:ind w:left="2835"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вул. Адміральська, 4-а, 54001, м. Миколаїв, Україна</w:t>
      </w:r>
    </w:p>
    <w:p w:rsidR="000656FE" w:rsidRDefault="00A1757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spacing w:after="0" w:line="360" w:lineRule="auto"/>
        <w:ind w:left="2835"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iryna.romaniuk@moippo.mk.ua</w:t>
      </w:r>
    </w:p>
    <w:p w:rsidR="000656FE" w:rsidRDefault="000656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56FE" w:rsidRDefault="000656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56FE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ОСОБЛИВОСТІ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ЗДІЙСНЕННЯ ФУНКЦІЙ КОНСУЛЬТАНТА ЦЕНТРУ ПРОФЕСІЙНОГО РОЗВИТКУ ПЕДАГОГІЧНИХ ПРАЦІВНИКІВ</w:t>
      </w:r>
    </w:p>
    <w:p w:rsidR="000656FE" w:rsidRDefault="000656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56FE" w:rsidRDefault="00A1757D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У методичній статті представлено досвід діяльності центру професійного розвитку педагогічних працівників</w:t>
      </w:r>
      <w:r w:rsidR="00E9594C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E9594C" w:rsidRPr="00CD7ECC">
        <w:rPr>
          <w:rFonts w:ascii="Times New Roman" w:eastAsia="Times New Roman" w:hAnsi="Times New Roman" w:cs="Times New Roman"/>
          <w:i/>
          <w:sz w:val="28"/>
          <w:szCs w:val="28"/>
        </w:rPr>
        <w:t>(далі – Центру)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CD7ECC">
        <w:rPr>
          <w:rFonts w:ascii="Times New Roman" w:eastAsia="Times New Roman" w:hAnsi="Times New Roman" w:cs="Times New Roman"/>
          <w:i/>
          <w:color w:val="1B1C2A"/>
          <w:sz w:val="28"/>
          <w:szCs w:val="28"/>
        </w:rPr>
        <w:t xml:space="preserve">Проаналізовано </w:t>
      </w:r>
      <w:r w:rsidR="00E9594C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функції консультанта Ц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ентру, </w:t>
      </w:r>
      <w:r w:rsidR="00E9594C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що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визначені чинним законодавством, а саме: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узагальнення та поширення інформації з питань професійного розвитку педагогічних працівників; координування діяльності професійних спільнот; формування та оприлюднення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вебсайті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бази даних програм підвищення кваліфікації, інші джерела інформації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вебресурси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), необхідні для професійного розвитку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спеціалістів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; організація та проведення консультування.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Наведено результати дослідження щодо особливостей їхнього змісту. Висвітлено проблеми, пов’язані з реалізацією кожної функції.</w:t>
      </w:r>
    </w:p>
    <w:p w:rsidR="000656FE" w:rsidRDefault="00A1757D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Зазначено, що в умовах трансформації осв</w:t>
      </w:r>
      <w:r w:rsidR="00FE10F0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іти в Україні для консультанта Ц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ентру важливим є його професійне зростання, розуміння кроків взаємодії та супроводу педагогів з питань оновлення змісту освіти, упровадження сучасних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методик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та технологій в освітній процес; створення безпечного, здорового та інклюзивного освітнього середовища тощо. </w:t>
      </w:r>
    </w:p>
    <w:p w:rsidR="000656FE" w:rsidRPr="00CD7ECC" w:rsidRDefault="00A1757D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lastRenderedPageBreak/>
        <w:t>Актуалізовані питанн</w:t>
      </w:r>
      <w:r w:rsidR="00FE10F0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я навантаження на консультанта Ц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ентру, можливості та доці</w:t>
      </w:r>
      <w:r w:rsidR="00FE10F0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льність складання плану роботи Ц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ентру на навчальний рік. У публікації вперше обґрунтова</w:t>
      </w:r>
      <w:r w:rsidR="00FE10F0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но варіативний підхід до </w:t>
      </w:r>
      <w:r w:rsidR="00FE10F0" w:rsidRPr="00CD7ECC">
        <w:rPr>
          <w:rFonts w:ascii="Times New Roman" w:eastAsia="Times New Roman" w:hAnsi="Times New Roman" w:cs="Times New Roman"/>
          <w:i/>
          <w:sz w:val="28"/>
          <w:szCs w:val="28"/>
        </w:rPr>
        <w:t>напрям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>ів консультування педагогічних працівників, а саме: розроблення документів закладу освіти; окремі питання внутрішньої системи забезпечення якості освіти (створення освітнього середовища; розвиток дітей та організація освітнього процесу; фахова діяльність педагогів; управлінська діяльність); формування іміджу закладу освіти.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А також 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>указано на потребу у визначен</w:t>
      </w:r>
      <w:r w:rsidR="00FE10F0" w:rsidRPr="00CD7ECC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>і планово-організаційної функції консультанта.</w:t>
      </w:r>
    </w:p>
    <w:p w:rsidR="000656FE" w:rsidRPr="00CD7ECC" w:rsidRDefault="00A1757D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Ключові слова: 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>консультант центру</w:t>
      </w:r>
      <w:r w:rsidRPr="00CD7ECC">
        <w:t xml:space="preserve"> 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професійного розвитку педагогічних працівників; функції консультанта; </w:t>
      </w:r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центр професійного розвитку педагогічних працівників.</w:t>
      </w:r>
    </w:p>
    <w:p w:rsidR="000656FE" w:rsidRPr="00CD7ECC" w:rsidRDefault="00A1757D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© Романюк І. А., 2023.</w:t>
      </w:r>
    </w:p>
    <w:p w:rsidR="000656FE" w:rsidRPr="00CD7ECC" w:rsidRDefault="000656FE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656FE" w:rsidRPr="00CD7ECC" w:rsidRDefault="00A175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Постановка проблеми в загальному вигляді та її зв’язок із важливими науковими і практичними завданнями.</w:t>
      </w:r>
    </w:p>
    <w:p w:rsidR="000656FE" w:rsidRPr="00CD7ECC" w:rsidRDefault="00A1757D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Наукове і методичне забезпечення освіти здійснюють наукові та науково-методичні установи (Закон України «Про освіту», стаття 75, 2017).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вересня 2020 року ці установи реорганізовано в центри професійного розвитку педагогічних працівників (далі –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ентр). У п. 5. прикінцевих та перехідних положень Закону України </w:t>
      </w:r>
      <w:hyperlink r:id="rId8" w:anchor="Text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>«Про повну загальну середню освіту»</w:t>
        </w:r>
      </w:hyperlink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встановлено, що органи місцевого самоврядування та місцеві державні адміністрації мають забезпечити створення центрів професійного розвитку педагогічних працівників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. Це відбувається в рамках дов</w:t>
      </w:r>
      <w:r w:rsidR="00FE10F0" w:rsidRPr="00CD7ECC">
        <w:rPr>
          <w:rFonts w:ascii="Times New Roman" w:eastAsia="Times New Roman" w:hAnsi="Times New Roman" w:cs="Times New Roman"/>
          <w:sz w:val="28"/>
          <w:szCs w:val="28"/>
        </w:rPr>
        <w:t>готермінової реформи освіти, що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спрямована на системну трансформацію сфери за такими пріоритетними напрямками: доступна та якісна дошкільна освіта; нова українська школа; сучасна професійна освіта; якісна вища освіта та розвиток освіти дорослих; розвиток науки та інновацій (Реформа освіти і науки. Урядовий портал, 2020). Для консультанта центру з питань дошкільної освіти важливим є його професійне зростання, розуміння кроків взаємодії та супроводу педагогів із питань оновлення змісту освіти дошкільнят, упровадження сучасних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та технологій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освітній процес; створення безпечного, здорового та інклюзивного освітнього середовища тощо. </w:t>
      </w:r>
    </w:p>
    <w:p w:rsidR="000656FE" w:rsidRPr="00CD7ECC" w:rsidRDefault="00A1757D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Діяльність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центру професійного розвитку педагогічних працівників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формується відповідно до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Положення, затверджен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E10F0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hyperlink r:id="rId9" w:anchor="Text)">
        <w:r w:rsidRPr="00CD7EC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остановою Кабінету Міністрів України від 29 липня 2020 р. № 672</w:t>
        </w:r>
      </w:hyperlink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 Положення про Центр), де зазначено, що Центр є юридичною особою, що утворюється як бюджетна установа, провадить свою діяльність у межах території обслуговування, що визначає його засновник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(Положення про центр професійного розвитку педагогічних працівників, П</w:t>
      </w:r>
      <w:hyperlink r:id="rId10" w:anchor="Text)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>останова Кабінету Міністрів України, 2020, № 672</w:t>
        </w:r>
      </w:hyperlink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, п. 5). Однак через фінансові проблеми бюджету громад та нерозуміння всієї глибини діяльності Центрів засновники не зацікавлені в їх утриманні. Під час формування штату працівників не враховують кількість закладів освіти та педагогів, які охоплені його діяльністю на визначеній території обслуговування. Це призводить до перевантаження консультантів. </w:t>
      </w:r>
    </w:p>
    <w:p w:rsidR="000656FE" w:rsidRPr="00CD7ECC" w:rsidRDefault="00A1757D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посади працівників </w:t>
      </w:r>
      <w:r w:rsidR="00FE10F0" w:rsidRPr="00CD7EC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ентру, зокрема консультанта, призначають осіб, що є громадянами України, вільно володіють державною мовою, мають вищу педагогічну освіту ступеня не нижче магістра, стаж педагогічної та/або науково-педагогічної роботи не менше п’яти років та що пройшли конкурсний відбір і визнані переможцями конкурсу відповідно до порядку, затвердженого засновником центру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(Положення про центр професійного розвитку педагогічних працівників, П</w:t>
      </w:r>
      <w:hyperlink r:id="rId11" w:anchor="Text)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>останова Кабінету Міністрів України, 2020, № 672</w:t>
        </w:r>
      </w:hyperlink>
      <w:r w:rsidRPr="00CD7ECC">
        <w:rPr>
          <w:rFonts w:ascii="Times New Roman" w:eastAsia="Times New Roman" w:hAnsi="Times New Roman" w:cs="Times New Roman"/>
          <w:sz w:val="28"/>
          <w:szCs w:val="28"/>
        </w:rPr>
        <w:t>, п. 12).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Ідея конкурсного відбору спеціалістів не має сенсу, адже на посади консультантів не йдуть висококваліфіковані педагоги, бо їх</w:t>
      </w:r>
      <w:r w:rsidR="00FE10F0" w:rsidRPr="00CD7ECC">
        <w:rPr>
          <w:rFonts w:ascii="Times New Roman" w:eastAsia="Times New Roman" w:hAnsi="Times New Roman" w:cs="Times New Roman"/>
          <w:sz w:val="28"/>
          <w:szCs w:val="28"/>
        </w:rPr>
        <w:t>ній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0F0" w:rsidRPr="00CD7ECC">
        <w:rPr>
          <w:rFonts w:ascii="Times New Roman" w:eastAsia="Times New Roman" w:hAnsi="Times New Roman" w:cs="Times New Roman"/>
          <w:sz w:val="28"/>
          <w:szCs w:val="28"/>
        </w:rPr>
        <w:t>заробіток у закладі освіти вищ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ий, вони мають можливість кваліфікаційного зростання, а отже підвищення заробітної плати, а рівень висвітлення роботи для громади та кількість функцій менший. Крім цього власн</w:t>
      </w:r>
      <w:r w:rsidR="00FE10F0" w:rsidRPr="00CD7ECC">
        <w:rPr>
          <w:rFonts w:ascii="Times New Roman" w:eastAsia="Times New Roman" w:hAnsi="Times New Roman" w:cs="Times New Roman"/>
          <w:sz w:val="28"/>
          <w:szCs w:val="28"/>
        </w:rPr>
        <w:t>е заробітна плата спеціалістів Ц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ентрів не відповідає рівню їхнього навантаження.</w:t>
      </w:r>
    </w:p>
    <w:p w:rsidR="000656FE" w:rsidRPr="00CD7ECC" w:rsidRDefault="00A1757D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 7 Положення про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ентр сформульовані три основні завдання діяльності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 професійному розвитку педагогічних працівників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психологічна підтримка педагогів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консультування педагогічних працівників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(Положення про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 професійного розвитку педагогічних працівників, п</w:t>
      </w:r>
      <w:hyperlink r:id="rId12" w:anchor="Text)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>останова Кабінету Міністрів України, 2020, № 672</w:t>
        </w:r>
      </w:hyperlink>
      <w:r w:rsidRPr="00CD7ECC">
        <w:rPr>
          <w:rFonts w:ascii="Times New Roman" w:eastAsia="Times New Roman" w:hAnsi="Times New Roman" w:cs="Times New Roman"/>
          <w:sz w:val="28"/>
          <w:szCs w:val="28"/>
        </w:rPr>
        <w:t>, п. 7)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Кожне завдання центру потребує від консультанта виконання низки функцій, проте виникає потреба в конкретизації дій з урахуванням особливостей розвитку галузі освіти, зокрема дошкільної, та визначенні </w:t>
      </w:r>
      <w:r w:rsidR="00FE10F0" w:rsidRPr="00CD7ECC">
        <w:rPr>
          <w:rFonts w:ascii="Times New Roman" w:eastAsia="Times New Roman" w:hAnsi="Times New Roman" w:cs="Times New Roman"/>
          <w:sz w:val="28"/>
          <w:szCs w:val="28"/>
        </w:rPr>
        <w:t>можливості варіативності напрям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ів консультування.</w:t>
      </w:r>
    </w:p>
    <w:p w:rsidR="000656FE" w:rsidRPr="00CD7ECC" w:rsidRDefault="00A175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Аналіз основних досліджень і публікацій із зазначеної проблеми. </w:t>
      </w:r>
    </w:p>
    <w:p w:rsidR="000656FE" w:rsidRPr="00CD7ECC" w:rsidRDefault="00A1757D">
      <w:pPr>
        <w:widowControl w:val="0"/>
        <w:shd w:val="clear" w:color="auto" w:fill="FFFFFF"/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Дослідження підходів та особливостей забезпечення професійного розвитку педагогічних працівників у децентралізованій системі освіти представлені </w:t>
      </w:r>
      <w:r w:rsidR="00FE10F0" w:rsidRPr="00CD7ECC">
        <w:rPr>
          <w:rFonts w:ascii="Times New Roman" w:eastAsia="Times New Roman" w:hAnsi="Times New Roman" w:cs="Times New Roman"/>
          <w:sz w:val="28"/>
          <w:szCs w:val="28"/>
        </w:rPr>
        <w:t xml:space="preserve">в розвідках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І. А. Білик, С. М.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Дятленко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>. Питання реалізації функцій консультантів центрів стали предметом наукового та методичного обговорення М. І. Скрипник, Н. С. 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Кипиченко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, О. О. Король, І. М.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Новик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>, О. Ф. Федоренко. У своїх розвідках дослідники Т. В. 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Мастеркова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, Т. М.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Сорочан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>, Л. М. Олійник висвітлюють важливість питання професійної підготовленості спеціалістів центрів до інноваційної діяльності, упровадження освітніх технологій та створення синергетичного середовища для професійного розвитку педагогічних працівників.</w:t>
      </w:r>
    </w:p>
    <w:p w:rsidR="000656FE" w:rsidRPr="00CD7ECC" w:rsidRDefault="00A1757D">
      <w:pPr>
        <w:widowControl w:val="0"/>
        <w:shd w:val="clear" w:color="auto" w:fill="FFFFFF"/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У методичних рекомендаціях І. А. Білик представлені практики територіальних громад щодо забезпечення послуг професійного розвитку педагогічних працівників за трьома моделям, а саме: громада організує центр одноосібно, на засадах міжмуніципальної співпраці та забезпечення цих послуг без звернення до центру (Білик І. А., 2021, С. 60).</w:t>
      </w:r>
    </w:p>
    <w:p w:rsidR="000656FE" w:rsidRPr="00CD7ECC" w:rsidRDefault="00A1757D">
      <w:pPr>
        <w:widowControl w:val="0"/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Про гостру проблему можливості педагогічних працівників закладів загальної середньої освіти отримувати послуги центрів</w:t>
      </w:r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 xml:space="preserve"> висловлюється С. М. </w:t>
      </w:r>
      <w:proofErr w:type="spellStart"/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>Дятленко</w:t>
      </w:r>
      <w:proofErr w:type="spellEnd"/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>: Зважаючи на нечіткість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норми Закону України «Про повну загальну середню освіту» (не визначена обов’язковість забезпечення послугою</w:t>
      </w:r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>) та нерішучу позиці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ю профільного міністерства (не простежуємо </w:t>
      </w:r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>системної «</w:t>
      </w:r>
      <w:proofErr w:type="spellStart"/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>вмонтованості</w:t>
      </w:r>
      <w:proofErr w:type="spellEnd"/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>» Ц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ентрів у виконання нагальних освітніх завдань), а головне, не розуміючи всієї трагічності наслідків браку цієї послуги для вчительства, окремі очільники територіальних громад не задумуються </w:t>
      </w:r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>про надання послуг таких центрів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Дятленко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 С. М, 2021). Маємо додати, що є й гостра проблема консультативного супроводу педагогів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lastRenderedPageBreak/>
        <w:t>дошкільної освіти, оскільки не кожний центр має фахівця з дошкільної освіти, адже законодавством це не враховано.</w:t>
      </w:r>
    </w:p>
    <w:p w:rsidR="000656FE" w:rsidRPr="00CD7ECC" w:rsidRDefault="00A1757D">
      <w:pPr>
        <w:widowControl w:val="0"/>
        <w:shd w:val="clear" w:color="auto" w:fill="FFFFFF"/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У посібнику авторського колективу «Створюємо центр професійного розвитку педагогічних працівників у громаді: дорожня карта для засновників» зазначено, що «центри займаються виключно педагогічними працівниками і не мають жодних функцій контролю чи управлінських важелів. Це – дружні установи до освітян, місце сили та підтримки, де зрозуміють і допоможуть кожному педагогу. Саме на центри покладено важливу місію – сприяння професійному розвитку педагогічних працівників, їх психологічна підтримка та консультування. Завдання, покладені на центри, перебувають поза компетенцією відділів освіти чи суб’єктів підвищення кваліфікації», тому ніхто інший не може їх замінити (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Кипиченко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> Н. С., 2022, С. 6</w:t>
      </w:r>
      <w:hyperlink r:id="rId13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>)</w:t>
        </w:r>
      </w:hyperlink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56FE" w:rsidRPr="00CD7ECC" w:rsidRDefault="00A1757D">
      <w:pPr>
        <w:widowControl w:val="0"/>
        <w:shd w:val="clear" w:color="auto" w:fill="FFFFFF"/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Концептуальними позиціями функціо</w:t>
      </w:r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>нування центрів М. І. Скрипник у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важає застосування сучасного підходу до розуміння моделей професійного розвитку педагогічних працівників, збалансоване поєднання традиційних та інноваційних елементів,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мультиінструментальність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, інтегрованість.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Науковиця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розкриває шанси, ризики та профілактику ідеї створення дієвої системи науково-методичного супроводу професійного розвитку педагогічних працівників на засадах партнерства та діалогу (Скрипник М. І., 2020).</w:t>
      </w:r>
    </w:p>
    <w:p w:rsidR="000656FE" w:rsidRPr="00CD7ECC" w:rsidRDefault="00A1757D">
      <w:pPr>
        <w:widowControl w:val="0"/>
        <w:shd w:val="clear" w:color="auto" w:fill="FFFFFF"/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У своїх дослідженнях щодо реалізації функцій консультування і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супервізії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професійного розвитку педагогічних працівників Т. М.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Сорочан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висвітлює значення для консультантів центрів: цінностей професійного розвитку педагогічних кадрів та інновацій у цій сфері; теоретичних основ консультування і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супервізії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в освіті; уміння надавати допомогу і підтримку педагогам у визначенні індивідуальної траєкторії професійного розвитку. Звертає увагу на важливість для спеціалістів центрів набуття навичок компетентного виконання зазначених функцій та рефлексивного аналізу досвіду консультування і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супервізії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Сорочан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Т. М., 2022).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Основною метою створення  спільнот, як визначає Т. В.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Мастеркова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, є розбудова професійного синергетичного середовища, що має надихати і мотивувати до професійного розвитку його учасників, забезпечувати психологічну підтримку, умови для взаємодії, партнерства, методичного супроводу, обміну ідеями й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lastRenderedPageBreak/>
        <w:t>освітніми практиками (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Мастеркова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Т. В., 2021, С. 135–139); «методичний супровід професійної діяльності педагогів – це індивідуалізований поетапний процес надання методичної допомоги педагогам, що становлять взаємодію педагога (супроводжуваного) та консультанта (супровідника), спрямовану на сприяння подолання його (педагога) професійних труднощів» (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Мастеркова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Т. В., 2022, С. 160–165).</w:t>
      </w:r>
    </w:p>
    <w:p w:rsidR="000656FE" w:rsidRPr="00CD7ECC" w:rsidRDefault="00A1757D">
      <w:pPr>
        <w:widowControl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Корисни</w:t>
      </w:r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>ми для діяльності консультанта Ц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ентру є врахування умов підвищення фахової компетент</w:t>
      </w:r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>ності педагогів, що сформулювала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Л. М. Олійник, а саме: готовність спеціалістів організації до інноваційної діяльності та впровадження освітніх технологій в освітній процес; створення методичного середовища та професійної взаємодії з педагогами, залучення їх до колективних та групових інноваційних форм методичної роботи; формування гнучкої системи безперервної освіти; створення цифрових інформаційно-освітніх ресурсів для обміну педагогічним досвідом та освітньою інформацією (Олійник Л. М., 2021, С. 43–54).</w:t>
      </w:r>
    </w:p>
    <w:p w:rsidR="000656FE" w:rsidRPr="00CD7ECC" w:rsidRDefault="00A1757D">
      <w:pPr>
        <w:widowControl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З огляду на матеріали досліджень визначимо, що центр не має дублювати діяльність методичного кабінету, він не є суб’єктом підвищення кваліфікації. Основною ідеєю діяльності центру є сприяння впровадженню інноваційних технологій у систему індивідуально-групової взаємодії з педагогами, закладами освіти на засадах партнерства та діалогу, у комфортних для продуктивної діяльності умовах, щоб фахівці могли без острахів та «свідків» з’ясовувати найскладніші професійні питання. </w:t>
      </w:r>
    </w:p>
    <w:p w:rsidR="000656FE" w:rsidRPr="00CD7ECC" w:rsidRDefault="00A1757D">
      <w:pPr>
        <w:widowControl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Попри визначені у Положенні про центр завдання та функції, опис діяльності центрів у фахових джерелах недостатньо уваги приділено питанням переосмислення та </w:t>
      </w:r>
      <w:r w:rsidRPr="00CD7ECC">
        <w:rPr>
          <w:rFonts w:ascii="Times New Roman" w:eastAsia="Times New Roman" w:hAnsi="Times New Roman" w:cs="Times New Roman"/>
          <w:color w:val="202124"/>
          <w:sz w:val="28"/>
          <w:szCs w:val="28"/>
        </w:rPr>
        <w:t>конкретизації професійних дій консультанта щодо реалізації кожної функції.</w:t>
      </w:r>
    </w:p>
    <w:p w:rsidR="000656FE" w:rsidRPr="00CD7ECC" w:rsidRDefault="00A175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Формулювання мети і завдань статті. </w:t>
      </w:r>
    </w:p>
    <w:p w:rsidR="000656FE" w:rsidRPr="00CD7ECC" w:rsidRDefault="00A175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b/>
          <w:sz w:val="28"/>
          <w:szCs w:val="28"/>
        </w:rPr>
        <w:t>Метою дослідження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є переосмислення змісту діяльності консультанта центру, визначення основних функцій та можливих варіантів консультування педагогічних працівників.</w:t>
      </w:r>
    </w:p>
    <w:p w:rsidR="000656FE" w:rsidRPr="00CD7ECC" w:rsidRDefault="00A175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b/>
          <w:sz w:val="28"/>
          <w:szCs w:val="28"/>
        </w:rPr>
        <w:t>Завдання:</w:t>
      </w:r>
    </w:p>
    <w:p w:rsidR="000656FE" w:rsidRPr="00CD7ECC" w:rsidRDefault="00A175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lastRenderedPageBreak/>
        <w:t>Проаналізувати зміст функцій консультанта, визначених у Положенні про центр, окреслити основні проблеми реалізації кожної функції.</w:t>
      </w:r>
    </w:p>
    <w:p w:rsidR="000656FE" w:rsidRPr="00CD7ECC" w:rsidRDefault="00A175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Представити можливий варіант обирання </w:t>
      </w:r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>напрям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ів консультування педагогічних працівників. </w:t>
      </w:r>
      <w:r w:rsidRPr="00CD7ECC">
        <w:rPr>
          <w:rFonts w:ascii="Arial" w:eastAsia="Arial" w:hAnsi="Arial" w:cs="Arial"/>
          <w:sz w:val="21"/>
          <w:szCs w:val="21"/>
        </w:rPr>
        <w:t xml:space="preserve"> </w:t>
      </w:r>
    </w:p>
    <w:p w:rsidR="000656FE" w:rsidRPr="00CD7ECC" w:rsidRDefault="00A175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Визначити зміст планово-організаційної функції консультанта центру.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b/>
          <w:sz w:val="28"/>
          <w:szCs w:val="28"/>
        </w:rPr>
        <w:t>Виклад основного матеріалу й обґрунтування набутих результатів дослідження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здійснення завдань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ентру на консультантів покладають функції, що передбачають коло професійних дій. Розкриємо зміст та складники кожної функції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опитування (розробив і провів автор)</w:t>
      </w:r>
      <w:r w:rsidRPr="00CD7ECC"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їхнім змістом.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изначимо можливості та проблеми, пов’язані з реалізацією функцій. Ці висновки вплинуть на подальші наукові дослідження.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Функція 1. «Узагальнює та поширює інформацію з питань професійного розвитку педагогічних працівників»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визначає три дії консультанта (складники функці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), що потребують роз’яснення, а саме: збирання, узагальнення, поширення інформації.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Для виконання дії «узагальнити інформацію» необхідно декілька процесів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7ECC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для збирання необхідної інформації потрібно визначити її перелік, спосіб та термін виконання цієї дії. Після узагальнення інформації маємо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з’ясувати: </w:t>
      </w:r>
      <w:r w:rsidRPr="00CD7ECC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що робити далі з висновками та як власне це узагальнення вплине на професійний розвиток конкретного педагога? Узагальнену інформацію консультантові необхідно поширити. Способів поширення інформації багато: оприлюднення на сайті, проведення семінарів, виставок, майстер-класів тощо. Кожний спосіб має бути дібраний за доцільністю та змістом зібраної інформації.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Звернемо увагу, що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як консультант, так і керівники закладів мають покладатися на правові підстави збирання інформації, щоб не було дублювання та формального ставлення до її змісту; педагогічні колективи мають академічну свободу та не зобов’язані безпідставно надавати інформацію про діяльність педагога чи закладу. Вільний вибір консультанта у підходах до узагальнення та поширення інформації можливий, але все залежить від змісту інформації та підтримки педагогічно</w:t>
      </w:r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громад</w:t>
      </w:r>
      <w:r w:rsidR="004C01A1" w:rsidRPr="00CD7E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такої ініціативи.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Шляхом анкетування з деяких питань діяльності консультанта, у якому взяли участь 33 спеціалісти (15 консультантів центрів, 6 директорів та 12 вихователів-методистів ЗДО), з’ясовано, що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и не мають загальної думки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інформацію, що з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биратиме та узагальнюватиме кон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сультант про професійний розвиток педагогів, відповіді різн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ться, щ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засвідчує невизначеність у цьому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питанні. Утім, аналіз відповідей переконує, що для професійного розвитку педагогів важливим є </w:t>
      </w:r>
      <w:r w:rsidRPr="00CD7ECC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створення інформаційного освітнього простору з висвітленням: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 практик, що застосовують педагоги в навчальному та управлінських процесах;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 ресурс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саме: навчально-дидактичні матеріали,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освітнього середовища, обладнання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модель розвивальних центрів груп;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досягнень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педагогів, </w:t>
      </w:r>
      <w:r w:rsidR="00B244C0" w:rsidRPr="00CD7ECC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претендують на присвоєння «вищої категорії» та педагогічні звання.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висвітлення та узагальнення такої інформації є організація очних чи онлайн</w:t>
      </w:r>
      <w:r w:rsidR="00445C57" w:rsidRPr="00CD7E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виставок, майстер-класів, презентаційних майданчи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ків, зокрема: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«Майданчик освітньої практики «Джерело» (відеоролики, конспекти, сценарії, статті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циклограм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и та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плани); «Виставкова платформа «Освітній ресурс» (навчально-дидактичні матеріали,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освітнього середовища, обладнання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модель розвивальних центрів груп)»; авторський майданчик «Досвід» або педагогічне плато «Крок у професії» (презе</w:t>
      </w:r>
      <w:r w:rsidR="00B244C0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нтація діяльності педагога, що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претендує на присвоєння вищої кваліфікаційної категорії та педагогічного звання).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Найважливішою ідеєю у створенні інформаційного освітнього простору професійного розвитку педагогів є те, що він має наповнюватися не на вимогу, а за бажанням педагогів та потребою закладів освіти висвітлювати свої досягнення. Саме після заповнення віртуального простору матеріалами у визначений час та у пропонованій формі консультант зможе узагальнювати цю інформацію. Щоб побачити якісний результат такої діяльності, потрібні поступові та ненасильницькі кроки взаємодії консультанта центру та педагогів закладів освіти,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узгодження переліку інформації, способу, терміну її збору, форми узагальнення та особливості поширення кожного виду інформації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2CC"/>
        </w:rPr>
      </w:pPr>
      <w:r w:rsidRPr="00CD7E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Функція </w:t>
      </w:r>
      <w:r w:rsidRPr="00CD7ECC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</w:rPr>
        <w:t xml:space="preserve">2. «Координує діяльність професійних спільнот педагогічних </w:t>
      </w:r>
      <w:r w:rsidRPr="00CD7ECC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</w:rPr>
        <w:lastRenderedPageBreak/>
        <w:t>працівників».</w:t>
      </w:r>
      <w:r w:rsidRPr="00CD7ECC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докладний опис сутності процесу координації в управлінні дав засновник класичної школи управління Анрі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Файоль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>. Він визначив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координувати – значить погоджувати всі операції в підприємстві таким чином, щоб полегшити його функціонування і шлях до успіху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Файоль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А., 1924)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вісно, в організації,</w:t>
      </w:r>
      <w:r w:rsidR="007F59E0" w:rsidRPr="00CD7ECC">
        <w:rPr>
          <w:rFonts w:ascii="Times New Roman" w:eastAsia="Times New Roman" w:hAnsi="Times New Roman" w:cs="Times New Roman"/>
          <w:sz w:val="28"/>
          <w:szCs w:val="28"/>
        </w:rPr>
        <w:t xml:space="preserve"> що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працює єдиним колективом, координування є одним із управлінських процесів.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Питання координування спільнот не було би такими гострими, якби цей процес розглядали всередині одного педагогічного колективу, </w:t>
      </w:r>
      <w:r w:rsidR="007F59E0" w:rsidRPr="00CD7ECC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живе одним професійним ритмом. Але консультант здійснює взаємодію з педагогами, які 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працюють у різних закладах дошкільної освіти, мають різну модель внутрішньої методичної роботи. Крім цього, колективи формують свої річні завдання на навчальний рік, а консультант </w:t>
      </w:r>
      <w:r w:rsidR="007F59E0"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– 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на календарний. Методичні рекомендації Міністерства освіти і науки України з організації освітнього процесу та діяльності закладів дошкільної освіти подають улітку перед початком навчального року й заклади враховують їх у своєму плані роботи. Консультантові ж треба коригувати вже складений план на календарний рік. Із 33 </w:t>
      </w:r>
      <w:r w:rsidR="007F59E0"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>спеціалістів (15 консультантів Ц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ентрів </w:t>
      </w:r>
      <w:r w:rsidR="007F59E0"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>і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>з різних регіонів України, 18 директорів та вихователів-методистів ЗДО), що взяли участь в анкет</w:t>
      </w:r>
      <w:r w:rsidR="007F59E0"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>уванні, 31 (93,9 %) спеціаліст у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важає, що план роботи центру доцільно складати на навчальний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(6</w:t>
      </w:r>
      <w:r w:rsidR="007F59E0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,1 %) спеціаліста погоджуються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нормою </w:t>
      </w:r>
      <w:r w:rsidR="007F59E0" w:rsidRPr="00CD7ECC">
        <w:rPr>
          <w:rFonts w:ascii="Times New Roman" w:eastAsia="Times New Roman" w:hAnsi="Times New Roman" w:cs="Times New Roman"/>
          <w:sz w:val="28"/>
          <w:szCs w:val="28"/>
        </w:rPr>
        <w:t>розроблення плану роботи Ц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ентру на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ий рік, як це здійснює управління освіти.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«Визначення потреб педагогічних працівників є стійким процесом, що потребує постійної кореляції», </w:t>
      </w:r>
      <w:r w:rsidR="006B4D15" w:rsidRPr="00CD7E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зазначає С. М. 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Дятленко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та додає: «важливо встигнути зробити це до початку навчального року, коли вчителі ще не поринули у вир освітнього процесу, коли легше знайти час для довірливої бесіди, коли всі лише планують навчальний рік» (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Дятленко</w:t>
      </w:r>
      <w:proofErr w:type="spellEnd"/>
      <w:r w:rsidRPr="00CD7ECC">
        <w:t> 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С. М., 2021).</w:t>
      </w:r>
    </w:p>
    <w:p w:rsidR="000656FE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професійних колах лунають гасла: «Консультант тільки координує діяльність спільнот. Теми ініціюють самі педагоги та спільно розв’язують проблемні питання за темою». Однак такі твердження не відповідають реальному процесу координування спільнот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різних спеціалістів за посадами (вихователя, інструктора з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lastRenderedPageBreak/>
        <w:t>фізичної культури, музичного керівника, вчителя-логопеда</w:t>
      </w:r>
      <w:r>
        <w:rPr>
          <w:rFonts w:ascii="Times New Roman" w:eastAsia="Times New Roman" w:hAnsi="Times New Roman" w:cs="Times New Roman"/>
          <w:sz w:val="28"/>
          <w:szCs w:val="28"/>
        </w:rPr>
        <w:t>, вчителя-дефектолога, вихователя-методиста, директора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); різних закладів дошкільної освіти, що беруть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чи мають різні форми освітньої діяльності; за різною тематикою,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різн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зміс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том та обсягом обраних питань.</w:t>
      </w:r>
    </w:p>
    <w:p w:rsidR="000656FE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50505"/>
          <w:highlight w:val="white"/>
        </w:rPr>
      </w:pPr>
      <w:r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Досвідчений консультант під час формування спільнот педагогів має продумати та обговорити з колегами 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основні 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highlight w:val="white"/>
        </w:rPr>
        <w:t xml:space="preserve">складники 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координації: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визначити перелік тем для об’єднання у спільноти;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сформулювати мету та завдання для кожної спільноти (який результат прагнемо побачити);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установити порядок та систему дій спільноти (місце, форма, кількість зустрічей за завданнями спільноти, завдання для самостійної діяльності учасників);</w:t>
      </w:r>
      <w:r>
        <w:rPr>
          <w:rFonts w:ascii="Times New Roman" w:eastAsia="Times New Roman" w:hAnsi="Times New Roman" w:cs="Times New Roman"/>
          <w:color w:val="050505"/>
        </w:rPr>
        <w:t xml:space="preserve"> 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окреслити варіанти добирання чи розроблення матеріалів для діяльності спільнот;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здійснити розподіл участі кожного у висвітлені власного досвіду як процесу навчання один одного, розробленні матеріалів для подальшого узагальнення; дібрати доцільну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форму узагальнення та оприлюднення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результатів діяльності спільноти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0656FE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40400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0"/>
          <w:sz w:val="28"/>
          <w:szCs w:val="28"/>
          <w:highlight w:val="white"/>
        </w:rPr>
        <w:t>Авторські зразки діяльності професійних спільнот надано у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роль координування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розви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дошкільн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осві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Романюк І. А., 2021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49–55;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2021, С. 51–52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).</w:t>
      </w:r>
      <w:r w:rsidR="007B0C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Зазначено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</w:t>
      </w:r>
      <w:r>
        <w:rPr>
          <w:rFonts w:ascii="Times New Roman" w:eastAsia="Times New Roman" w:hAnsi="Times New Roman" w:cs="Times New Roman"/>
          <w:color w:val="040400"/>
          <w:sz w:val="28"/>
          <w:szCs w:val="28"/>
          <w:highlight w:val="white"/>
        </w:rPr>
        <w:t xml:space="preserve">оординування спільнот може здійснюватися на запит практиків </w:t>
      </w:r>
      <w:r>
        <w:rPr>
          <w:rFonts w:ascii="Times New Roman" w:eastAsia="Times New Roman" w:hAnsi="Times New Roman" w:cs="Times New Roman"/>
          <w:color w:val="040400"/>
          <w:sz w:val="28"/>
          <w:szCs w:val="28"/>
        </w:rPr>
        <w:t>або з власної ініціативи консультанта з урахуванням швидкого реагування на нові виклики в освіті. Консультант під час координування: сприяє опануванню</w:t>
      </w:r>
      <w:r w:rsidR="007F59E0">
        <w:rPr>
          <w:rFonts w:ascii="Times New Roman" w:eastAsia="Times New Roman" w:hAnsi="Times New Roman" w:cs="Times New Roman"/>
          <w:color w:val="040400"/>
          <w:sz w:val="28"/>
          <w:szCs w:val="28"/>
          <w:highlight w:val="white"/>
        </w:rPr>
        <w:t xml:space="preserve"> фахівців</w:t>
      </w:r>
      <w:r>
        <w:rPr>
          <w:rFonts w:ascii="Times New Roman" w:eastAsia="Times New Roman" w:hAnsi="Times New Roman" w:cs="Times New Roman"/>
          <w:color w:val="0404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новими знаннями та формуванню професійних навичок; стимулює педагогів до обґрунтованого та об’єктивного аналізу своїх професійних дій, відповідності та якості застосовуваних в освітньому процесі форм, методів, технік;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супроводжує розроблення професійного продукту спільної взаємодії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оординування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професійних спільнот є процесом багатогранної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моделювання різних форм взаємодії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з їх</w:t>
      </w:r>
      <w:r w:rsidR="007F59E0" w:rsidRPr="00CD7ECC">
        <w:rPr>
          <w:rFonts w:ascii="Times New Roman" w:eastAsia="Times New Roman" w:hAnsi="Times New Roman" w:cs="Times New Roman"/>
          <w:sz w:val="28"/>
          <w:szCs w:val="28"/>
        </w:rPr>
        <w:t>німи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учасниками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. Щоб упливати на розвиток професійної компетентності педагогів, консультант має бути обізнаним у темі кожної спільноти. Проблем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ими питаннями є: неможлив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ість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консультанта задовольн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всі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освітні потреби різних спільнот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недостатність ресурсів для забезпечення практичного відпрацювання мети діяльності кожної з них;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розбіжність термінів розроблення планів роботи закладів дошкільної освіти (цикл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навчальний 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lastRenderedPageBreak/>
        <w:t>рік та літній період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) та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центру (цикл – «календарний рік»).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Функція 3. «Формує та оприлюднює на власному </w:t>
      </w:r>
      <w:proofErr w:type="spellStart"/>
      <w:r w:rsidRPr="00CD7E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вебсайті</w:t>
      </w:r>
      <w:proofErr w:type="spellEnd"/>
      <w:r w:rsidRPr="00CD7E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бази даних програм підвищення кваліфікації педагогічних працівників, інші джерела інформації (</w:t>
      </w:r>
      <w:proofErr w:type="spellStart"/>
      <w:r w:rsidRPr="00CD7E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вебресурси</w:t>
      </w:r>
      <w:proofErr w:type="spellEnd"/>
      <w:r w:rsidRPr="00CD7E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), необхідні для професійного розвитку педагогічних працівників».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7B0C87" w:rsidRPr="00CD7E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веденням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дію Порядку підвищення кваліфікації педагогічних і науково-педагогічних працівників, затвердженого </w:t>
      </w:r>
      <w:hyperlink r:id="rId14" w:anchor="Text">
        <w:r w:rsidRPr="00CD7EC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Постановою Кабінету Міністрів України від 21 серпня 2019 р. № 800</w:t>
        </w:r>
      </w:hyperlink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 Постанова № 800), де визначено, що «педагогічні та науково-педагогічні працівники можуть підвищувати кваліфікацію у різних суб’єктів підвищення кваліфікації», педагоги закладів освіти набувають досвід вибору суб’єктів надання освітніх послуг із підвищення кваліфікації (далі – </w:t>
      </w:r>
      <w:r w:rsidR="007B0C87" w:rsidRPr="00CD7E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уб’єкт). Перегляд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вебсайтів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ентрів в Україні засвідчує, що сформовано сторінки, </w:t>
      </w:r>
      <w:r w:rsidR="007B0C87" w:rsidRPr="00CD7ECC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перелік таких </w:t>
      </w:r>
      <w:r w:rsidR="00537A97" w:rsidRPr="00CD7E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уб’єктів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, вони дублюються на сайті кожного центру.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 у Положенні про </w:t>
      </w:r>
      <w:r w:rsidR="00537A97" w:rsidRPr="00CD7ECC">
        <w:rPr>
          <w:rFonts w:ascii="Times New Roman" w:eastAsia="Times New Roman" w:hAnsi="Times New Roman" w:cs="Times New Roman"/>
          <w:sz w:val="28"/>
          <w:szCs w:val="28"/>
        </w:rPr>
        <w:t>Ц</w:t>
      </w:r>
      <w:r w:rsidR="00905DDC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ентр і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деться не про оприлюднення </w:t>
      </w:r>
      <w:r w:rsidR="007B0C87" w:rsidRPr="00CD7E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уб’єктів, а про формування «</w:t>
      </w:r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бази даних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програм підвищення кваліфікації педагогічних працівників».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Наприклад, тільки Всеукраїнська громадська організація «Асоціація працівників дошкільної освіти» як </w:t>
      </w:r>
      <w:r w:rsidR="007B0C87" w:rsidRPr="00CD7E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уб’єкт налічує 46 програм підвищення кваліфікації. На Національній платформі можливостей професійного розвитку педагогічних працівників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EdWay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9E0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представлено 206 С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уб’єктів, що зарекомендували себе і мають велику кількість програм підвищення кваліфікації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. Т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ака функція перевантажує консультанта, є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недоцільною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. Для того, щоб консультант був об’єктивним у пропозиціях щодо тої або іншої програми підвищення кваліфікації, йому необхідно самому ознайомитися з к</w:t>
      </w:r>
      <w:r w:rsidR="007B0C87" w:rsidRPr="00CD7ECC">
        <w:rPr>
          <w:rFonts w:ascii="Times New Roman" w:eastAsia="Times New Roman" w:hAnsi="Times New Roman" w:cs="Times New Roman"/>
          <w:sz w:val="28"/>
          <w:szCs w:val="28"/>
        </w:rPr>
        <w:t>ожною з них та в кращому разі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пройти навчання.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У Постанові № 800 зазначено, що «педагогічні та науково-педагогічні працівники </w:t>
      </w:r>
      <w:r w:rsidRPr="00CD7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самостійно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обирают</w:t>
      </w:r>
      <w:r w:rsidR="00537A97" w:rsidRPr="00CD7ECC">
        <w:rPr>
          <w:rFonts w:ascii="Times New Roman" w:eastAsia="Times New Roman" w:hAnsi="Times New Roman" w:cs="Times New Roman"/>
          <w:sz w:val="28"/>
          <w:szCs w:val="28"/>
        </w:rPr>
        <w:t>ь конкретні форми, види, напрям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и та Суб’єктів надання освітніх послуг з підвищення кваліфікації». Для цього </w:t>
      </w:r>
      <w:r w:rsidR="007F1736" w:rsidRPr="00CD7ECC">
        <w:rPr>
          <w:rFonts w:ascii="Times New Roman" w:eastAsia="Times New Roman" w:hAnsi="Times New Roman" w:cs="Times New Roman"/>
          <w:sz w:val="28"/>
          <w:szCs w:val="28"/>
        </w:rPr>
        <w:t xml:space="preserve">важливо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поповнюва</w:t>
      </w:r>
      <w:r w:rsidR="007F1736" w:rsidRPr="00CD7ECC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7F1736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оновлюва</w:t>
      </w:r>
      <w:r w:rsidR="007F1736" w:rsidRPr="00CD7ECC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7F1736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наявну єдину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736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всеукраїнську платформу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Суб’єктів підвищення кваліфікації з легким для педагога закладу освіти маршрутом пошуку програм підвищення кваліфікації за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необхідною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</w:t>
      </w:r>
      <w:r w:rsidR="007F1736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икою. А консультант, за потреби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обговорити з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виб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B0C87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р напрям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та програми підвищення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кваліфікації.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Попри те, що в Положенні про </w:t>
      </w:r>
      <w:r w:rsidR="007F1736" w:rsidRPr="00CD7EC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 не визначено завдання щодо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організації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кваліфікації педагог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дискусії про функці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консультанта з розробл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 підви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щення кваліфікації, проведення навчання педагогів за програмою тощо.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Але це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додатков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е безоплатне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навантаження на консультантів і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виконання процедур, визначених у </w:t>
      </w:r>
      <w:hyperlink r:id="rId15" w:anchor="Text">
        <w:r w:rsidRPr="00CD7EC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Порядку підвищення кваліфікації педагогічних і науково-педагогічних працівників</w:t>
        </w:r>
      </w:hyperlink>
      <w:r w:rsidRPr="00CD7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Друга частина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функції консультанта полягає </w:t>
      </w:r>
      <w:r w:rsidR="007F1736" w:rsidRPr="00CD7E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тому, що він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формуватиме та оприлюднюватиме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власному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«інші джерела інформації (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вебресурси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необхідні для професійного розвитку педагогічних працівників». Складно уявити хороший сайт без ретельно </w:t>
      </w:r>
      <w:hyperlink r:id="rId16" w:anchor="cite_note-1">
        <w:r w:rsidRPr="00CD7EC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підібраного контенту.</w:t>
        </w:r>
      </w:hyperlink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Він має бути націлений на відвідувачів сайту і відповідати діяльності організації. У веденні сайту є необхідність дотримання системи, правил і норм подання та опрацювання інформації. У доборі джерел інформації консультанту необхідно: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дійснювати критичний аналіз інформації для висвітлення, визначати актуальність та значущість інформаці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ї</w:t>
      </w:r>
      <w:hyperlink r:id="rId17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 xml:space="preserve"> на певний час,</w:t>
        </w:r>
      </w:hyperlink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перевіряти доступність </w:t>
      </w:r>
      <w:r w:rsidR="007F1736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покликань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на джерело інформації,</w:t>
      </w:r>
      <w:r w:rsidR="007F1736" w:rsidRPr="00CD7EC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раховувати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авторитетність джерела тощо.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Наповнення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вебсайту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736" w:rsidRPr="00CD7ECC">
        <w:rPr>
          <w:rFonts w:ascii="Times New Roman" w:eastAsia="Times New Roman" w:hAnsi="Times New Roman" w:cs="Times New Roman"/>
          <w:sz w:val="28"/>
          <w:szCs w:val="28"/>
        </w:rPr>
        <w:t>(здійснює консультант)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передбачає: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регулярне ознайомлення з програмами підвищення кваліфікації педагогічних працівників; добирання джерел інформації для висвітлення їх на сайті, що потребує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дій аналітичного характеру; оприлюднення інформації на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, що потребує навичок оформлення та часу для добору візуалізації тощо. </w:t>
      </w:r>
    </w:p>
    <w:p w:rsidR="000656FE" w:rsidRPr="00CD7ECC" w:rsidRDefault="00A1757D">
      <w:pPr>
        <w:widowControl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Реалізація інформаційної функції – відповідальна та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інтелектуально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затратна діяльність консультанта. Через завантаженість консультан</w:t>
      </w:r>
      <w:r w:rsidR="007F1736" w:rsidRPr="00CD7ECC">
        <w:rPr>
          <w:rFonts w:ascii="Times New Roman" w:eastAsia="Times New Roman" w:hAnsi="Times New Roman" w:cs="Times New Roman"/>
          <w:sz w:val="28"/>
          <w:szCs w:val="28"/>
        </w:rPr>
        <w:t>т дублює джерела інформації, що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оприлюднюють на інших сайтах. Саме через це </w:t>
      </w:r>
      <w:r w:rsidR="00A512AF" w:rsidRPr="00CD7ECC">
        <w:rPr>
          <w:rFonts w:ascii="Times New Roman" w:eastAsia="Times New Roman" w:hAnsi="Times New Roman" w:cs="Times New Roman"/>
          <w:sz w:val="28"/>
          <w:szCs w:val="28"/>
        </w:rPr>
        <w:t>користувачі можуть втрачати інтерес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до сайтів.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Функція 4. «Організація та проведення консультування педагогічних працівників».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Ця функція у Положенні про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ц</w:t>
      </w:r>
      <w:r w:rsidR="00A512AF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ентр передбачає п’ять напрям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ів консультування: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планування та визначення траєкторії їхнього професійного розвитку; </w:t>
      </w:r>
      <w:r w:rsidRPr="00CD7E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проведення </w:t>
      </w:r>
      <w:proofErr w:type="spellStart"/>
      <w:r w:rsidRPr="00CD7ECC">
        <w:rPr>
          <w:rFonts w:ascii="Times New Roman" w:eastAsia="Times New Roman" w:hAnsi="Times New Roman" w:cs="Times New Roman"/>
          <w:color w:val="333333"/>
          <w:sz w:val="28"/>
          <w:szCs w:val="28"/>
        </w:rPr>
        <w:t>супервізії</w:t>
      </w:r>
      <w:proofErr w:type="spellEnd"/>
      <w:r w:rsidRPr="00CD7EC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розроблення документів закладу освіти;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особливостей організації освітнього процесу за різними формами здобуття освіти, зокрема з використанням технологій дистанційного навчання; </w:t>
      </w:r>
      <w:r w:rsidR="00A512AF" w:rsidRPr="00CD7E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провадження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компетентнісного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особистісно орієнтованого, діяльнісного, інклюзивного підходів до навчання здобувачів освіти і нових освітніх технологій.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2CC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 w:rsidR="00A512AF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тика засвідчує, що деякі напрям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консультувань можуть трансформувати й обирати власне </w:t>
      </w:r>
      <w:r w:rsidR="00517A0A" w:rsidRPr="00CD7EC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ентр чи консультант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результатами </w:t>
      </w:r>
      <w:r w:rsidR="00A512AF" w:rsidRPr="00CD7ECC">
        <w:rPr>
          <w:rFonts w:ascii="Times New Roman" w:eastAsia="Times New Roman" w:hAnsi="Times New Roman" w:cs="Times New Roman"/>
          <w:sz w:val="28"/>
          <w:szCs w:val="28"/>
        </w:rPr>
        <w:t>опитування 15,2 % респондентів у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важають, що консультування педагогів </w:t>
      </w:r>
      <w:r w:rsidR="00A512AF" w:rsidRPr="00CD7ECC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 xml:space="preserve">з планування та визначення траєкторії їхнього професійного розвитку </w:t>
      </w:r>
      <w:r w:rsidR="00A512AF" w:rsidRPr="00CD7ECC">
        <w:rPr>
          <w:rFonts w:ascii="Times New Roman" w:eastAsia="Times New Roman" w:hAnsi="Times New Roman" w:cs="Times New Roman"/>
          <w:sz w:val="28"/>
          <w:szCs w:val="28"/>
        </w:rPr>
        <w:t>(перший напрям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консультування) має здійснювати</w:t>
      </w:r>
      <w:r w:rsidR="00A512AF" w:rsidRPr="00CD7ECC">
        <w:rPr>
          <w:rFonts w:ascii="Times New Roman" w:eastAsia="Times New Roman" w:hAnsi="Times New Roman" w:cs="Times New Roman"/>
          <w:sz w:val="28"/>
          <w:szCs w:val="28"/>
        </w:rPr>
        <w:t xml:space="preserve"> консультант, у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тім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80,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8 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респондентів </w:t>
      </w:r>
      <w:r w:rsidR="00A512AF" w:rsidRPr="00CD7E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важають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, що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це роль вихователя-методиста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дошкільної осві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ти, й 4 % підтримують цю думку, але додають, що в разі утруднень варто звертатися до консультанта.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Аргументом такого результату анкетування є те, що відповідно до</w:t>
      </w:r>
      <w:hyperlink r:id="rId18" w:anchor="Text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 xml:space="preserve"> Примірного положення про методичний кабінет</w:t>
        </w:r>
      </w:hyperlink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закладу дошкільної освіти вихователь-методист є відповідальним за професійний розвиток педагогів, згідно з</w:t>
      </w:r>
      <w:hyperlink r:id="rId19" w:anchor="Text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 xml:space="preserve"> Постановою КМУ № 800</w:t>
        </w:r>
      </w:hyperlink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за порядок підвищення кваліфікації педагогів відповідає керівник або уповноважена особа закладу, зазвичай це вихователь-методист. Н</w:t>
      </w:r>
      <w:r w:rsidR="00A512AF" w:rsidRPr="00CD7ECC">
        <w:rPr>
          <w:rFonts w:ascii="Times New Roman" w:eastAsia="Times New Roman" w:hAnsi="Times New Roman" w:cs="Times New Roman"/>
          <w:sz w:val="28"/>
          <w:szCs w:val="28"/>
        </w:rPr>
        <w:t>а наш погляд, роль спеціаліста Ц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ентру полягає </w:t>
      </w:r>
      <w:r w:rsidR="00A512AF" w:rsidRPr="00CD7E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консультуванні керівників, вихователів-методистів та педагогів закладів дошкільної освіти щодо підходів у формуванні індивідуального перспективного плану розвитку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педагога за результатами самоаналізу та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фахової діяльності.</w:t>
      </w:r>
      <w:r w:rsidRPr="00CD7E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656FE" w:rsidRPr="00CD7ECC" w:rsidRDefault="00A51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Другий напрям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консультувань – </w:t>
      </w:r>
      <w:r w:rsidR="00A1757D"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проведення </w:t>
      </w:r>
      <w:proofErr w:type="spellStart"/>
      <w:r w:rsidR="00A1757D"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супервізії</w:t>
      </w:r>
      <w:proofErr w:type="spellEnd"/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має законодавчої норми та прикладів у діяльності закладів дошкільної освіти</w:t>
      </w:r>
      <w:r w:rsidR="00A1757D" w:rsidRPr="00CD7ECC">
        <w:rPr>
          <w:rFonts w:ascii="Times New Roman" w:eastAsia="Times New Roman" w:hAnsi="Times New Roman" w:cs="Times New Roman"/>
          <w:sz w:val="28"/>
          <w:szCs w:val="28"/>
        </w:rPr>
        <w:t xml:space="preserve"> (Типове положення про проведення </w:t>
      </w:r>
      <w:proofErr w:type="spellStart"/>
      <w:r w:rsidR="00A1757D" w:rsidRPr="00CD7ECC">
        <w:rPr>
          <w:rFonts w:ascii="Times New Roman" w:eastAsia="Times New Roman" w:hAnsi="Times New Roman" w:cs="Times New Roman"/>
          <w:sz w:val="28"/>
          <w:szCs w:val="28"/>
        </w:rPr>
        <w:t>супервізії</w:t>
      </w:r>
      <w:proofErr w:type="spellEnd"/>
      <w:r w:rsidR="00A1757D" w:rsidRPr="00CD7ECC">
        <w:rPr>
          <w:rFonts w:ascii="Times New Roman" w:eastAsia="Times New Roman" w:hAnsi="Times New Roman" w:cs="Times New Roman"/>
          <w:sz w:val="28"/>
          <w:szCs w:val="28"/>
        </w:rPr>
        <w:t xml:space="preserve"> впровадження Концепції «Нова українська школа», 2018; </w:t>
      </w:r>
      <w:proofErr w:type="spellStart"/>
      <w:r w:rsidR="00A1757D" w:rsidRPr="00CD7ECC">
        <w:rPr>
          <w:rFonts w:ascii="Times New Roman" w:eastAsia="Times New Roman" w:hAnsi="Times New Roman" w:cs="Times New Roman"/>
          <w:color w:val="131313"/>
          <w:sz w:val="28"/>
          <w:szCs w:val="28"/>
        </w:rPr>
        <w:t>Сорочан</w:t>
      </w:r>
      <w:proofErr w:type="spellEnd"/>
      <w:r w:rsidR="00A1757D" w:rsidRPr="00CD7ECC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Т. М., 2022</w:t>
      </w:r>
      <w:r w:rsidR="00A1757D" w:rsidRPr="00CD7E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Pr="00CD7ECC" w:rsidRDefault="00A51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Актуальним є третій напрям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консультувань </w:t>
      </w:r>
      <w:r w:rsidR="00A1757D" w:rsidRPr="00CD7EC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757D"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розроблення документів закладу освіти.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Такими документами є: Положення про ВСЗЯО; Порядок підвищення кваліфікації педагогічних працівників; Положення про внутрішні професійні спільноти (творча, проблемна тощо групи); Положення про педагогічну раду; Програма розвитку ЗДО; План роботи ЗДО на навчальний рік; Накази з основної 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діяльності; Накази з кадрових питань; Положення про планування освітнього процесу; Положення або правила онлайн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комунікації з дітьми та їхніми батьками; Програма моніторингу якості освіти; Індивідуальний перспективний план професійного розвитку педагога; Номенклатура справ ЗДО; Інструкція з діловодства у ЗДО.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 за результатами анкетування може визначити не тільки теми індивідуальних, групових консульт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ацій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розроблення документів, а й теми для координування спільно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т. П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час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діяльності цих спільнот водночас доречно здійснювати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 педагогів складанн</w:t>
      </w:r>
      <w:r w:rsidR="00A512AF" w:rsidRPr="00CD7E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та змістово</w:t>
      </w:r>
      <w:r w:rsidR="00A512AF" w:rsidRPr="00CD7EC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наповненн</w:t>
      </w:r>
      <w:r w:rsidR="00A512AF" w:rsidRPr="00CD7E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визначених документів.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Розроблення кожного локального документа потребує опрацювання процесів діяльності закладу за його змістом, тому необхідно передбачати проведення серії (циклу) консультацій із кожного питання. А далі, за потребою, за індивідуальним замовленням закладу освіти консультативно супроводжувати розроблення того або іншого документа. З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адля допомоги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опануванн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такими складними процесами управління закладом дошкільної освіти доцільно мати сформовані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відеолекції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ютуб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каналі консультанта чи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ентру або по</w:t>
      </w:r>
      <w:r w:rsidR="00A512AF" w:rsidRPr="00CD7ECC">
        <w:rPr>
          <w:rFonts w:ascii="Times New Roman" w:eastAsia="Times New Roman" w:hAnsi="Times New Roman" w:cs="Times New Roman"/>
          <w:sz w:val="28"/>
          <w:szCs w:val="28"/>
        </w:rPr>
        <w:t>клик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ання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цих питань, що фахівці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переглядати у зручний для них час. Також важливим є наявність на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зразків таких документів як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ВСЗЯО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підвищення кваліфікації педагогічних працівників (визнання результатів підвищення кваліфікації)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творчу (та інші) групу педагогів ЗДО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Номенклатура справ ЗДО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інші. Це полегшує діяльність як практиків закладів дошкільної освіти, так і консультантів, і створює професійну платформу для конструктивного діалогу під час консультувань.</w:t>
      </w:r>
    </w:p>
    <w:p w:rsidR="000656FE" w:rsidRPr="00CD7ECC" w:rsidRDefault="00A51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757D" w:rsidRPr="00CD7ECC">
        <w:rPr>
          <w:rFonts w:ascii="Times New Roman" w:eastAsia="Times New Roman" w:hAnsi="Times New Roman" w:cs="Times New Roman"/>
          <w:sz w:val="28"/>
          <w:szCs w:val="28"/>
        </w:rPr>
        <w:t>раховуючи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кожному закладу освіти держава гарантує академічну, організаційну, фінансову і кадрову автономію </w:t>
      </w:r>
      <w:r w:rsidR="00A1757D" w:rsidRPr="00CD7ECC">
        <w:rPr>
          <w:rFonts w:ascii="Times New Roman" w:eastAsia="Times New Roman" w:hAnsi="Times New Roman" w:cs="Times New Roman"/>
          <w:sz w:val="28"/>
          <w:szCs w:val="28"/>
        </w:rPr>
        <w:t>(стаття 23 Закону України «Про освіту»)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консультант</w:t>
      </w:r>
      <w:r w:rsidR="00A1757D" w:rsidRPr="00CD7ECC">
        <w:rPr>
          <w:rFonts w:ascii="Times New Roman" w:eastAsia="Times New Roman" w:hAnsi="Times New Roman" w:cs="Times New Roman"/>
          <w:sz w:val="28"/>
          <w:szCs w:val="28"/>
        </w:rPr>
        <w:t xml:space="preserve"> має 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здійснювати підтримку керівників ЗДО </w:t>
      </w:r>
      <w:r w:rsidR="00145D72" w:rsidRPr="00CD7E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розробле</w:t>
      </w:r>
      <w:r w:rsidR="00145D72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 внутрішніх локальних документів за </w:t>
      </w:r>
      <w:r w:rsidR="0062002B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</w:t>
      </w:r>
      <w:r w:rsidR="00A1757D" w:rsidRPr="00CD7ECC">
        <w:rPr>
          <w:rFonts w:ascii="Times New Roman" w:eastAsia="Times New Roman" w:hAnsi="Times New Roman" w:cs="Times New Roman"/>
          <w:sz w:val="28"/>
          <w:szCs w:val="28"/>
        </w:rPr>
        <w:t xml:space="preserve"> та передбачати, що п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час індивідуальних консультацій </w:t>
      </w:r>
      <w:r w:rsidR="00A1757D" w:rsidRPr="00CD7ECC">
        <w:rPr>
          <w:rFonts w:ascii="Times New Roman" w:eastAsia="Times New Roman" w:hAnsi="Times New Roman" w:cs="Times New Roman"/>
          <w:sz w:val="28"/>
          <w:szCs w:val="28"/>
        </w:rPr>
        <w:t xml:space="preserve">спеціалісти 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почува</w:t>
      </w:r>
      <w:r w:rsidR="00A1757D" w:rsidRPr="00CD7ECC">
        <w:rPr>
          <w:rFonts w:ascii="Times New Roman" w:eastAsia="Times New Roman" w:hAnsi="Times New Roman" w:cs="Times New Roman"/>
          <w:sz w:val="28"/>
          <w:szCs w:val="28"/>
        </w:rPr>
        <w:t>ють</w:t>
      </w:r>
      <w:r w:rsidR="00A1757D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комфортніше.</w:t>
      </w:r>
    </w:p>
    <w:p w:rsidR="000656FE" w:rsidRPr="00CD7ECC" w:rsidRDefault="00A1757D">
      <w:pPr>
        <w:widowControl w:val="0"/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Отже, варіантів роботи консультанта з розроблення документів закладів освіти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декілька: проведення групових та індивідуальних консультацій; перегляд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відеолекцій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із подальшим обговоренням; координування спільнот для опанування певної теми з подальшим розробленням локального документа; формування банку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вебінарів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та зразків документів.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Четвертим та п’ятим </w:t>
      </w:r>
      <w:r w:rsidR="00BF646E" w:rsidRPr="00CD7ECC">
        <w:rPr>
          <w:rFonts w:ascii="Times New Roman" w:eastAsia="Times New Roman" w:hAnsi="Times New Roman" w:cs="Times New Roman"/>
          <w:sz w:val="28"/>
          <w:szCs w:val="28"/>
        </w:rPr>
        <w:t>напряма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консультування, як визначено в Положенні про </w:t>
      </w:r>
      <w:r w:rsidR="00BF646E" w:rsidRPr="00CD7EC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ентр, є «</w:t>
      </w:r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Особливості організації освітнього процесу за різними формами здобуття освіти, 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>зокрема</w:t>
      </w:r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 використанням технологій дистанційного навчання» та «Впровадження </w:t>
      </w:r>
      <w:proofErr w:type="spellStart"/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компетентнісного</w:t>
      </w:r>
      <w:proofErr w:type="spellEnd"/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особистісно орієнтованого, діяльнісного, інклюзивного підходів до навчання здобувачів освіти 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нових освітніх технологій»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</w:t>
      </w:r>
      <w:r w:rsidR="00CE4FD0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с опрацювання змісту цих напрям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 консультування з’ясували, що будь-яке питання організації освітнього процесу слід розглядати через призму добору ефективних форм, видів діяльності, освітніх технологій, зокрема й використання технологій дистанційної форми взаємодії задля розвитку ключових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базових якостей особистостей вихованців (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Базовий компонент дошкільної освіти, 2022).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тому ці два </w:t>
      </w:r>
      <w:r w:rsidR="00CE4FD0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консультування можуть інтегруватись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>«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Консультування за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окремими питаннями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внутрішньої системи забезпечення якості освіти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у ЗДО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, що охоплює: створення освітнього середовища; розвиток дітей та організація освітнього процесу; фахова діяльність педагогі</w:t>
      </w:r>
      <w:r w:rsidR="00CE4FD0" w:rsidRPr="00CD7ECC">
        <w:rPr>
          <w:rFonts w:ascii="Times New Roman" w:eastAsia="Times New Roman" w:hAnsi="Times New Roman" w:cs="Times New Roman"/>
          <w:sz w:val="28"/>
          <w:szCs w:val="28"/>
        </w:rPr>
        <w:t>в; управлінська діяльність. Доби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E4FD0" w:rsidRPr="00CD7ECC">
        <w:rPr>
          <w:rFonts w:ascii="Times New Roman" w:eastAsia="Times New Roman" w:hAnsi="Times New Roman" w:cs="Times New Roman"/>
          <w:sz w:val="28"/>
          <w:szCs w:val="28"/>
        </w:rPr>
        <w:t>ання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тем консультацій </w:t>
      </w:r>
      <w:r w:rsidR="00CE4FD0" w:rsidRPr="00CD7EC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з питань побудови внутрішньої системи забезпечення якості освіти концентрує увагу педагогів на змісті та дотриманні вимог </w:t>
      </w:r>
      <w:r w:rsidR="00CE4FD0" w:rsidRPr="00CD7EC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якості освіти та освітньої діяльності закладу дошкільної освіти.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Задля активного залучення педагогів до обговорення актуальних питань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внутрішньої системи забезпечення якості освіти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виникла ідея здійснити</w:t>
      </w:r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п’ять взаємозалежних кроків консультанта </w:t>
      </w:r>
      <w:r w:rsidR="00F24519" w:rsidRPr="00CD7ECC">
        <w:rPr>
          <w:rFonts w:ascii="Times New Roman" w:eastAsia="Times New Roman" w:hAnsi="Times New Roman" w:cs="Times New Roman"/>
          <w:i/>
          <w:sz w:val="28"/>
          <w:szCs w:val="28"/>
        </w:rPr>
        <w:t>Ц</w:t>
      </w:r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ентру для визначення тематики консультувань: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опитування (анкетування) педагогів для з’ясува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ння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, що цікавлять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; д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ібрати тематику консультацій із переліку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кцентова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них питань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лист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 України щодо організації діяльності </w:t>
      </w:r>
      <w:r w:rsidR="00F24519" w:rsidRPr="00CD7E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конкретному навчальному році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; і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нтегрувати теми, що замовляли педагоги, з тематикою, запропонованою в листі МОН на визначений рік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; р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озподілити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тематику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консультацій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основними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напрямками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внутрішн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ьої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забезпечення якості освіти в закладі дошкільної освіти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; з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апропонувати колективам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вибрати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переліку тем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ті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24519" w:rsidRPr="00CD7ECC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готові опрацьовувати та ділитися досвідом.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П’ятий крок для педагогів найважчий, бо потребує волі до відкритої діяльності та колегіального прийняття рішення </w:t>
      </w:r>
      <w:r w:rsidR="00F24519" w:rsidRPr="00CD7E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цьому питанні.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Ураховуючи те, що «м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отивовані й творчі педагоги є ядром діяльності закладу дошкільної освіти, а їхня професійна діяльність – одним із компонентів його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іміджу» (Самсонова О. О., 2023),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неможливо обходити питання </w:t>
      </w:r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сприяння 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>ц</w:t>
      </w:r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ентр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формування іміджу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конкретного педагога,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так і певної групи педагогів чи закладу взагалі. Основна мета такої консультативної роботи є забезпечення тісної взаємодії із закладами освіти задля висвітлення найкращих професійних напрацювань, а головне – зростання професійної компетентності педагогів, що готові до відкритості діяльн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ості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розуміють, що від рівня та змісту оприлюдненої інформації залежать уявлення, судження колег, засновника, громадськості про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якість діяльності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56FE" w:rsidRPr="00CD7ECC" w:rsidRDefault="00A1757D">
      <w:pPr>
        <w:widowControl w:val="0"/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На наш погляд, к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онсультативн</w:t>
      </w:r>
      <w:r w:rsidR="00F24519" w:rsidRPr="00CD7E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підтримк</w:t>
      </w:r>
      <w:r w:rsidR="00F24519" w:rsidRPr="00CD7E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формування професійного іміджу (педагога, закладу)</w:t>
      </w:r>
      <w:r w:rsidR="00F24519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доречно здійснювати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такими основними питаннями: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підготовка звітів про результати моніторингу якості освіти та інших матеріалів для оприлюднення на сайті ЗДО; створення сценаріїв для відеороликів досвіду,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банерів, інших видів презентації діяльності ЗДО;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репрезентування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досвіду педагогів та підготовка матеріалів для друку у періодичних фахових виданнях; підготовка до проведення інституційного аудиту з подальшим узагальненням його результатів;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 педагогічного досвіду педагога, що атестується на присвоєння педагогічного звання «вихователь-методист»;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 формування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звіту керівника на загальних зборах колективу;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 створення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, ведення та зміст сайту ЗДО;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упровадження інновацій;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 розроблення та представлення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взаємодії з батьками;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розроблення візитної картки дошкільного закладу тощо.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Аналіз змісту функції 4. 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>«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>Організація та проведення консультування педагогічних працівників</w:t>
      </w:r>
      <w:r w:rsidR="00F24519" w:rsidRPr="00CD7ECC">
        <w:rPr>
          <w:rFonts w:ascii="Times New Roman" w:eastAsia="Times New Roman" w:hAnsi="Times New Roman" w:cs="Times New Roman"/>
          <w:sz w:val="28"/>
          <w:szCs w:val="28"/>
        </w:rPr>
        <w:t>» засвідчує, що п’ять напрямі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в консультування, що передбачені в Положенні про центр, можливо та важливо трансформувати для педагогів закладів дошкільної освіти в такі три: розроблення документів закладу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освіти; окремі питання внутрішньої системи забезпечення якості освіти; формування іміджу закладу. 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Таблиця 1</w:t>
      </w:r>
    </w:p>
    <w:p w:rsidR="000656FE" w:rsidRPr="00CD7ECC" w:rsidRDefault="00F24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Варіанти напрям</w:t>
      </w:r>
      <w:r w:rsidR="00A1757D" w:rsidRPr="00CD7ECC">
        <w:rPr>
          <w:rFonts w:ascii="Times New Roman" w:eastAsia="Times New Roman" w:hAnsi="Times New Roman" w:cs="Times New Roman"/>
          <w:sz w:val="28"/>
          <w:szCs w:val="28"/>
        </w:rPr>
        <w:t>ів консультування педагогічних працівників</w:t>
      </w:r>
    </w:p>
    <w:p w:rsidR="000656FE" w:rsidRPr="00CD7ECC" w:rsidRDefault="000656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4500"/>
      </w:tblGrid>
      <w:tr w:rsidR="000656FE" w:rsidRPr="00CD7ECC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6FE" w:rsidRPr="00CD7ECC" w:rsidRDefault="00F2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E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 до Положення про Ц</w:t>
            </w:r>
            <w:r w:rsidR="00A1757D" w:rsidRPr="00CD7E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ентр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6FE" w:rsidRPr="00CD7ECC" w:rsidRDefault="00A1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E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Можливий варіант</w:t>
            </w:r>
          </w:p>
        </w:tc>
      </w:tr>
      <w:tr w:rsidR="000656FE" w:rsidRPr="00CD7ECC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6FE" w:rsidRPr="00CD7ECC" w:rsidRDefault="00A1757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CC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документів закладу освіти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6FE" w:rsidRPr="00CD7ECC" w:rsidRDefault="00A1757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CC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документів закладу освіти</w:t>
            </w:r>
          </w:p>
        </w:tc>
      </w:tr>
      <w:tr w:rsidR="000656FE">
        <w:trPr>
          <w:trHeight w:val="480"/>
        </w:trPr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6FE" w:rsidRPr="00CD7ECC" w:rsidRDefault="00A1757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C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організації освітнього процесу за різними формами здобуття освіти, зокрема з використанням технологій дистанційного навчання</w:t>
            </w:r>
          </w:p>
        </w:tc>
        <w:tc>
          <w:tcPr>
            <w:tcW w:w="4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6FE" w:rsidRPr="00CD7ECC" w:rsidRDefault="000656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6FE" w:rsidRPr="00CD7ECC" w:rsidRDefault="000656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6FE" w:rsidRPr="00CD7ECC" w:rsidRDefault="00A17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CC">
              <w:rPr>
                <w:rFonts w:ascii="Times New Roman" w:eastAsia="Times New Roman" w:hAnsi="Times New Roman" w:cs="Times New Roman"/>
                <w:sz w:val="24"/>
                <w:szCs w:val="24"/>
              </w:rPr>
              <w:t>2. Окремі питання внутрішньої системи забезпечення якості освіти:</w:t>
            </w:r>
          </w:p>
          <w:p w:rsidR="000656FE" w:rsidRPr="00CD7ECC" w:rsidRDefault="00A1757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C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освітнього середовища;</w:t>
            </w:r>
          </w:p>
          <w:p w:rsidR="000656FE" w:rsidRPr="00CD7ECC" w:rsidRDefault="00A1757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розвиток дітей та організація освітнього процесу; </w:t>
            </w:r>
          </w:p>
          <w:p w:rsidR="000656FE" w:rsidRPr="00CD7ECC" w:rsidRDefault="00A1757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CC">
              <w:rPr>
                <w:rFonts w:ascii="Times New Roman" w:eastAsia="Times New Roman" w:hAnsi="Times New Roman" w:cs="Times New Roman"/>
                <w:sz w:val="24"/>
                <w:szCs w:val="24"/>
              </w:rPr>
              <w:t>фахова діяльність педагогів;</w:t>
            </w:r>
          </w:p>
          <w:p w:rsidR="000656FE" w:rsidRPr="00CD7ECC" w:rsidRDefault="00A1757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управлінська діяльність.</w:t>
            </w:r>
          </w:p>
          <w:p w:rsidR="000656FE" w:rsidRPr="00CD7ECC" w:rsidRDefault="000656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FE">
        <w:trPr>
          <w:trHeight w:val="480"/>
        </w:trPr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6FE" w:rsidRDefault="00A1757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Упровадження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особистісно орієнтованого, діяльнісного, інклюзивного підходів до навчання здобувачів освіти та нових освітніх технологій</w:t>
            </w:r>
          </w:p>
        </w:tc>
        <w:tc>
          <w:tcPr>
            <w:tcW w:w="4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6FE" w:rsidRDefault="0006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0656FE">
        <w:trPr>
          <w:trHeight w:val="480"/>
        </w:trPr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6FE" w:rsidRDefault="00A1757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Планування та визначення траєкторії їхнього професійного розвитку</w:t>
            </w:r>
          </w:p>
        </w:tc>
        <w:tc>
          <w:tcPr>
            <w:tcW w:w="4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6FE" w:rsidRDefault="0006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0656FE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6FE" w:rsidRDefault="00A1757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супервізії</w:t>
            </w:r>
            <w:proofErr w:type="spellEnd"/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6FE" w:rsidRDefault="00A17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Формування іміджу закладу</w:t>
            </w:r>
          </w:p>
        </w:tc>
      </w:tr>
    </w:tbl>
    <w:p w:rsidR="000656FE" w:rsidRDefault="000656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9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виконання мети діяльності будь-як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організації спеціаліст реалізує також планово-організаційну функцію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24519" w:rsidRPr="00CD7ECC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формується на засадах здійснення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всіх передбачених функцій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Положенні про </w:t>
      </w:r>
      <w:r w:rsidR="00F24519" w:rsidRPr="00CD7EC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така функція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визначен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а, отже не відтворений реальний обсяг професійної роботи консультанта. Пропонуємо додати планово-організаційну функцію, за якою спеціаліст: вивчає програми підвищення кваліфікації педагогічних працівників у різних суб’єктів; опрацьовує нормативно-правові документи, що регулюють діяльність закладів дошкільної освіти; складає помісячний план роботи та циклограми консультувань на місяць; добирає матеріали, складає програми, плани, створює презентації для проведення заходів; бере </w:t>
      </w:r>
      <w:r w:rsidR="00E9594C" w:rsidRPr="00CD7ECC">
        <w:rPr>
          <w:rFonts w:ascii="Times New Roman" w:eastAsia="Times New Roman" w:hAnsi="Times New Roman" w:cs="Times New Roman"/>
          <w:sz w:val="28"/>
          <w:szCs w:val="28"/>
        </w:rPr>
        <w:t>участь у внутрішній діяльності Центру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: засідання ради; школа консультанта, інші; координує зустрічі з партнерами центру (за власної ініціативи чи за ініціативою інших сторін); формує звіти виконання плану роботи (за визначеними періодами); бере участь у заходах обласного, Всеукраїнського, Міжнародного рівнів; підвищує власну професійну кваліфікацію тощо.</w:t>
      </w:r>
    </w:p>
    <w:p w:rsidR="000656FE" w:rsidRPr="00CD7ECC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систематизації діяльності та врахування навантаження на одного спеціаліста важливо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розробити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циклограму виконання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планово-організаційної функції.</w:t>
      </w:r>
    </w:p>
    <w:p w:rsidR="000656FE" w:rsidRPr="00CD7ECC" w:rsidRDefault="00A1757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D7ECC">
        <w:rPr>
          <w:rFonts w:ascii="Times New Roman" w:eastAsia="Times New Roman" w:hAnsi="Times New Roman" w:cs="Times New Roman"/>
          <w:b/>
          <w:sz w:val="30"/>
          <w:szCs w:val="30"/>
        </w:rPr>
        <w:t>Висновки та перспективи дослідження</w:t>
      </w:r>
    </w:p>
    <w:p w:rsidR="000656FE" w:rsidRPr="00CD7ECC" w:rsidRDefault="00A1757D">
      <w:pPr>
        <w:widowControl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Основна ідея діяльності консультанта центру – сприяти впровадженню інноваційних технологій у систему індивідуально-групової взаємодії з педагогами, закладами освіти на засадах партнерства та діалогу, у комфортних для продуктивної діяльності умовах, щоб фахівці могли без острахів та «свідків» з’ясовувати найскладніші професійні питання. центр не має дублювати діяльність методичного кабінету, він не є суб’єктом підвищення кваліфікації.</w:t>
      </w:r>
    </w:p>
    <w:p w:rsidR="000656FE" w:rsidRPr="00CD7ECC" w:rsidRDefault="00A1757D">
      <w:pPr>
        <w:widowControl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Визначено, що для виконання завдань центру консультант здійснює чотири функції: інформаційну (поширення інформації з питань професійного розвитку педагогічних працівників, </w:t>
      </w:r>
      <w:r w:rsidRPr="00CD7ECC">
        <w:rPr>
          <w:rFonts w:ascii="Times New Roman" w:eastAsia="Times New Roman" w:hAnsi="Times New Roman" w:cs="Times New Roman"/>
          <w:color w:val="050505"/>
          <w:sz w:val="28"/>
          <w:szCs w:val="28"/>
        </w:rPr>
        <w:t>ф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ормування та оприлюднення на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необхідних для педагогічних працівників джерел інформації);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координувальну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D7ECC">
        <w:rPr>
          <w:rFonts w:ascii="Times New Roman" w:eastAsia="Times New Roman" w:hAnsi="Times New Roman" w:cs="Times New Roman"/>
          <w:color w:val="050505"/>
          <w:sz w:val="28"/>
          <w:szCs w:val="28"/>
        </w:rPr>
        <w:t>координування діяльності професійних спільнот педагогічних працівників);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консультативну (організація та проведення консультування педагогічних працівників); планово-організаційну (складання планів, звітів, участь у різних заходах, підвищення власної кваліфікації тощо). </w:t>
      </w:r>
    </w:p>
    <w:p w:rsidR="000656FE" w:rsidRPr="00CD7ECC" w:rsidRDefault="00A1757D">
      <w:pPr>
        <w:widowControl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Виявлено основні проблем</w:t>
      </w:r>
      <w:r w:rsidR="00E9594C" w:rsidRPr="00CD7ECC">
        <w:rPr>
          <w:rFonts w:ascii="Times New Roman" w:eastAsia="Times New Roman" w:hAnsi="Times New Roman" w:cs="Times New Roman"/>
          <w:sz w:val="28"/>
          <w:szCs w:val="28"/>
        </w:rPr>
        <w:t>и здійснення кожної функції, із-поміж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94C" w:rsidRPr="00CD7ECC">
        <w:rPr>
          <w:rFonts w:ascii="Times New Roman" w:eastAsia="Times New Roman" w:hAnsi="Times New Roman" w:cs="Times New Roman"/>
          <w:sz w:val="28"/>
          <w:szCs w:val="28"/>
        </w:rPr>
        <w:t>визначених у Положенні про Ц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ентр, а саме:</w:t>
      </w:r>
    </w:p>
    <w:p w:rsidR="000656FE" w:rsidRPr="00CD7ECC" w:rsidRDefault="00A1757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для виконання 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 xml:space="preserve">інформаційної </w:t>
      </w:r>
      <w:r w:rsidRPr="00CD7ECC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функції</w:t>
      </w:r>
      <w:r w:rsidRPr="00CD7ECC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є потреба у: створенні простору професійного розвитку педагогів, що передбачає </w:t>
      </w:r>
      <w:r w:rsidR="00E9594C"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 очних чи онлайн-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виставок, майстер-класів, презентаційних майданчиків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узгодженн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переліку інформації, способу, терміну її збирання, форми узагальнення та особливості поширення кожного виду інформації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; визначенні вимог до формування контенту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вебсайту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центру. Щоб інформація про </w:t>
      </w:r>
      <w:r w:rsidR="00E9594C" w:rsidRPr="00CD7ECC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підвищення кваліфікації педагогічних працівників на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вебсайтах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центрів не дублювалася, уважаємо за необхідне формування, поповнення та оновлення є</w:t>
      </w:r>
      <w:r w:rsidR="00E9594C" w:rsidRPr="00CD7ECC">
        <w:rPr>
          <w:rFonts w:ascii="Times New Roman" w:eastAsia="Times New Roman" w:hAnsi="Times New Roman" w:cs="Times New Roman"/>
          <w:sz w:val="28"/>
          <w:szCs w:val="28"/>
        </w:rPr>
        <w:t>диної всеукраїнської платформи С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уб'єктів із легким для педагога маршрутом пошуку програм підвищення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кваліфікації за актуальною тематикою; </w:t>
      </w:r>
    </w:p>
    <w:p w:rsidR="000656FE" w:rsidRPr="00CD7ECC" w:rsidRDefault="00A1757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CD7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оординува</w:t>
      </w:r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>льна</w:t>
      </w:r>
      <w:proofErr w:type="spellEnd"/>
      <w:r w:rsidRPr="00CD7ECC">
        <w:rPr>
          <w:rFonts w:ascii="Times New Roman" w:eastAsia="Times New Roman" w:hAnsi="Times New Roman" w:cs="Times New Roman"/>
          <w:i/>
          <w:sz w:val="28"/>
          <w:szCs w:val="28"/>
        </w:rPr>
        <w:t xml:space="preserve"> функція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процесом багатогранної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потребує моделювання різних форм та змісту професійного розвитку педагогічних працівників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. На жаль, недостатнім є рівень забезпеченості матеріально-технічними та навчально-дидактичними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практичного відпрацювання мети діяльності кожної професійної спільноти, є труднощі під час планування як за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одів координування, та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к і консультування через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розбіжність термінів розроблення планів роботи закладів дошкільної освіти (цикл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>навчальний рік та літній період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D7ECC"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) та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центру (цикл – «календарний рік»);</w:t>
      </w:r>
    </w:p>
    <w:p w:rsidR="000656FE" w:rsidRPr="00CD7ECC" w:rsidRDefault="00A175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консультативна функція в Положенні про центр передбачає здійснення консультувань за напрямками, що, на наш погляд,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 трансформувати й обирати власне </w:t>
      </w:r>
      <w:r w:rsidR="00E9594C" w:rsidRPr="00CD7EC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 чи консультант. </w:t>
      </w:r>
    </w:p>
    <w:p w:rsidR="000656FE" w:rsidRPr="00CD7ECC" w:rsidRDefault="00A1757D">
      <w:pPr>
        <w:widowControl w:val="0"/>
        <w:spacing w:after="0" w:line="360" w:lineRule="auto"/>
        <w:ind w:left="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З’ясовано, що найбільш доцільними в підвищенні професійної компет</w:t>
      </w:r>
      <w:r w:rsidR="00E9594C" w:rsidRPr="00CD7ECC">
        <w:rPr>
          <w:rFonts w:ascii="Times New Roman" w:eastAsia="Times New Roman" w:hAnsi="Times New Roman" w:cs="Times New Roman"/>
          <w:sz w:val="28"/>
          <w:szCs w:val="28"/>
        </w:rPr>
        <w:t>ентності педагогів є три напрям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и консультувань: розроблення документів закладу освіти; окремі питання внутрішньої системи забезпечення якості освіти; формування іміджу закладу. </w:t>
      </w:r>
    </w:p>
    <w:p w:rsidR="000656FE" w:rsidRPr="00CD7ECC" w:rsidRDefault="00A1757D">
      <w:pPr>
        <w:widowControl w:val="0"/>
        <w:spacing w:after="0" w:line="360" w:lineRule="auto"/>
        <w:ind w:left="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Доведено, що у Положенні про центр не визначено планово-організаційну функцію, яка має вагому роль у діяльності консультанта та організації в цілому. </w:t>
      </w:r>
    </w:p>
    <w:p w:rsidR="000656FE" w:rsidRPr="00CD7ECC" w:rsidRDefault="00A1757D">
      <w:pPr>
        <w:widowControl w:val="0"/>
        <w:spacing w:after="0" w:line="360" w:lineRule="auto"/>
        <w:ind w:left="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b/>
          <w:sz w:val="28"/>
          <w:szCs w:val="28"/>
        </w:rPr>
        <w:t>Перспективи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дослідження полягають у розроблені циклограм реалізації планово-організаційної функції консультанта, системи індивідуального консультування педагогів.</w:t>
      </w:r>
    </w:p>
    <w:p w:rsidR="000656FE" w:rsidRPr="00CD7ECC" w:rsidRDefault="000656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6FE" w:rsidRPr="00CD7ECC" w:rsidRDefault="00A175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0656FE" w:rsidRPr="00CD7ECC" w:rsidRDefault="00A1757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Базовий компонент дошкільної освіти (Державний стандарт дошкільної освіти). Наказ МОН від 12.01.2022. – № 33. –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[Електронний ресурс] – Режим доступу: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0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>http://surl.li/jyzr</w:t>
        </w:r>
      </w:hyperlink>
    </w:p>
    <w:p w:rsidR="000656FE" w:rsidRPr="00CD7ECC" w:rsidRDefault="00A1757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>Білик І. Центр професійного розвитку педагогічних працівників: від теорії до практичних рішень. Методичні рекомендації. / І. Білик. – К., 2021. – 60 с. Режим доступу: http://sklinternational.org.ua/wp-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lastRenderedPageBreak/>
        <w:t>content/uploads/2021/05/TPD.pdf</w:t>
      </w:r>
    </w:p>
    <w:p w:rsidR="000656FE" w:rsidRPr="00CD7ECC" w:rsidRDefault="00A1757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Дятленко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С. М. Послуги центрів професійного розвитку педагогічних працівників є критично важливими для вчительства [Електронний ресурс] / Сергій Михайлович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Дятленко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>. – 2021. – Режим доступу: https://decentralization.gov.ua/news/13794.</w:t>
      </w:r>
    </w:p>
    <w:p w:rsidR="000656FE" w:rsidRPr="00CD7ECC" w:rsidRDefault="00A1757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України «Про освіту».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>[Електронний ресурс] // Законодавство України: [сайт]. – Режим доступу: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1" w:anchor="Text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>https://zakon.rada.gov.ua/laws/show/2145-19#Text</w:t>
        </w:r>
      </w:hyperlink>
    </w:p>
    <w:p w:rsidR="000656FE" w:rsidRPr="00CD7ECC" w:rsidRDefault="00A1757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України «Про повну загальну середню освіту».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 // Законодавство України: [сайт]. – Режим доступу до ресурсу: </w:t>
      </w:r>
      <w:hyperlink r:id="rId22" w:anchor="top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>https://zakon.rada.gov.ua/laws/show/463-20#top</w:t>
        </w:r>
      </w:hyperlink>
    </w:p>
    <w:p w:rsidR="000656FE" w:rsidRPr="00CD7ECC" w:rsidRDefault="00A1757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Кипиченко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Н. С. </w:t>
      </w:r>
      <w:hyperlink r:id="rId23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>Створюємо центр професійного розвитку педагогічних працівників у громаді: дорожня карта для засновників</w:t>
        </w:r>
      </w:hyperlink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/ Н. С.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Кипиченко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, О. О. Король, І. М.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Новик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, О. Ф. Федоренко. – Київ, 2022. – 68 с. – Режим доступу: </w:t>
      </w:r>
      <w:hyperlink r:id="rId24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>https://osvita.ua/doc/files/news/876/87689/1_stvoryuyemo-czentr-profesijnogo-rozvyt.pdf</w:t>
        </w:r>
      </w:hyperlink>
    </w:p>
    <w:p w:rsidR="000656FE" w:rsidRDefault="00A175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Мастеркова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 Т. В. Діяльність центрів професійного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розвитку педагога: контент-аналіз / Тетяна Вікторівна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// Молодь і ринок. – № 5. – 2022. – С. 160–165. – DOI: https://doi.org/10.24919/2308-4634.2022.264727</w:t>
      </w:r>
    </w:p>
    <w:p w:rsidR="000656FE" w:rsidRDefault="00A1757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Мастеркова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Т. В. Професійні спільноти як чинник розвитку фахової компетентності педагога / Тетяна Вікторівна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Мастеркова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// Молодь і ринок. – № 9(195) – 2021. – С. 135–139. – DOI: </w:t>
      </w:r>
      <w:hyperlink r:id="rId25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http://mir.dspu.edu.ua/article/view/243956/241959</w:t>
        </w:r>
      </w:hyperlink>
    </w:p>
    <w:p w:rsidR="000656FE" w:rsidRDefault="00A1757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Олійник Л. М. Підвищення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вихователів закладів дошкільної освіти в умовах післядипломної освіти / Л. М. Олійник // Вересень : Науково-методичний, інформаційно-освітній журнал. – №4 (91), 2021 – С. 43–54.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DOI: </w:t>
      </w:r>
      <w:hyperlink r:id="rId26">
        <w:r>
          <w:rPr>
            <w:rFonts w:ascii="Times New Roman" w:eastAsia="Times New Roman" w:hAnsi="Times New Roman" w:cs="Times New Roman"/>
            <w:sz w:val="30"/>
            <w:szCs w:val="30"/>
            <w:highlight w:val="white"/>
          </w:rPr>
          <w:t>https://doi.org/10.54662/veresen.4.2021.05</w:t>
        </w:r>
      </w:hyperlink>
    </w:p>
    <w:p w:rsidR="000656FE" w:rsidRDefault="00A1757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Положенн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 центр професійного розвитку педагогічних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П</w:t>
      </w:r>
      <w:hyperlink r:id="rId27" w:anchor="Text)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останов</w:t>
        </w:r>
      </w:hyperlink>
      <w:hyperlink r:id="rId28" w:anchor="Text)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а</w:t>
        </w:r>
      </w:hyperlink>
      <w:hyperlink r:id="rId29" w:anchor="Text)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 xml:space="preserve"> Кабінету Міністрів України від 29 липня 2020 р. № 672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[Електронний ресурс] // Законодавство України: [сайт]. – Режим доступу: </w:t>
      </w:r>
      <w:hyperlink r:id="rId30" w:anchor="n106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https://zakon.rada.gov.ua/laws/show/672-2020-%D0%BF#n106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0656FE" w:rsidRDefault="00A1757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Порядок підвищення кваліфікації педагогічних і науково-педагогічних працівників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Постанова Кабінету Міністрів України від 21 серпня 2019 р. № 800.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[Електронний ресурс] // Законодавство України : [сайт]. – Режим доступу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hyperlink r:id="rId31" w:anchor="Text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https://zakon.rada.gov.ua/laws/show/800-2019-%D0%BF#Text</w:t>
        </w:r>
      </w:hyperlink>
    </w:p>
    <w:p w:rsidR="000656FE" w:rsidRPr="00CD7ECC" w:rsidRDefault="00A1757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 центри професійного розвитку педагогічних працівників. Лист МОН №1/9-466 від 21.08.20 року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[Електронний ресурс] – Режим доступу: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https://mon.gov.ua/ua/npa/pro-centri-profesijnogo-rozvitku-pedagogichnih-pracivnikiv</w:t>
        </w:r>
      </w:hyperlink>
    </w:p>
    <w:p w:rsidR="000656FE" w:rsidRPr="00CD7ECC" w:rsidRDefault="00A1757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Реформа освіти та науки [Електронний ресурс] // Урядовий портал. – 2020. – Режим доступу: </w:t>
      </w:r>
      <w:hyperlink r:id="rId33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>https://www.kmu.gov.ua/diyalnist/reformi/rozvitok-lyudskogo-kapitalu/reforma-osviti</w:t>
        </w:r>
      </w:hyperlink>
    </w:p>
    <w:p w:rsidR="000656FE" w:rsidRPr="00CD7ECC" w:rsidRDefault="00A175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Романюк І. А. 7 ідей психологічного супроводу педагогів від професійної лабораторії / Ірина Анатоліївна Романюк // Практика управління дошкільним закладом. – № 10, 2021 – С. 51–52. – Режим доступу: https://ezavdnz.expertus.com.ua/927302</w:t>
      </w:r>
    </w:p>
    <w:p w:rsidR="000656FE" w:rsidRPr="00CD7ECC" w:rsidRDefault="00A1757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Романюк І. А. Як Центр професійного розвитку допомагає професійним спільнотам розвивати дошкільну освіту / Ірина Романюк // Практика управління дошкільним закладом. – № 9. – 2021. – С. 49–55.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– Режим доступу: </w:t>
      </w:r>
      <w:hyperlink r:id="rId34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>https://ezavdnz.expertus.com.ua/920402</w:t>
        </w:r>
      </w:hyperlink>
    </w:p>
    <w:p w:rsidR="000656FE" w:rsidRPr="00CD7ECC" w:rsidRDefault="00A1757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Самсонова О. Корпоративний імідж сучасного дитячого садка [Електронний ресурс] / Олена Самсонова // Педрада. Платформа освіта.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Експертус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>. – 2023. – Режим доступу: https://oplatforma.com.ua/article/2312-korporativniy-mdj-suchasnogo-dityachogo-sadka.</w:t>
      </w:r>
    </w:p>
    <w:p w:rsidR="000656FE" w:rsidRPr="00CD7ECC" w:rsidRDefault="00A1757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Скрипник М. І. Шанси та ризики для методичної роботи після створення центрів професійного розвитку педагогічних працівників: обмежений песимізм [Електронний ресурс] / Марина Іванівна Скрипник. – 2020. – Режим доступу: </w:t>
      </w:r>
      <w:hyperlink r:id="rId35">
        <w:r w:rsidRPr="00CD7ECC">
          <w:rPr>
            <w:rFonts w:ascii="Times New Roman" w:eastAsia="Times New Roman" w:hAnsi="Times New Roman" w:cs="Times New Roman"/>
            <w:sz w:val="28"/>
            <w:szCs w:val="28"/>
          </w:rPr>
          <w:t>http://surl.li/aoium</w:t>
        </w:r>
      </w:hyperlink>
    </w:p>
    <w:p w:rsidR="000656FE" w:rsidRPr="00CD7ECC" w:rsidRDefault="00A1757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Сорочан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Т. М. Консультування і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супервізія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 в діяльності центрів професійного 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розвитку педагогічних працівників. [Електронний ресурс] / Тамара Михайлівна </w:t>
      </w:r>
      <w:proofErr w:type="spellStart"/>
      <w:r w:rsidRPr="00CD7ECC">
        <w:rPr>
          <w:rFonts w:ascii="Times New Roman" w:eastAsia="Times New Roman" w:hAnsi="Times New Roman" w:cs="Times New Roman"/>
          <w:sz w:val="28"/>
          <w:szCs w:val="28"/>
        </w:rPr>
        <w:t>Сорочан</w:t>
      </w:r>
      <w:proofErr w:type="spellEnd"/>
      <w:r w:rsidRPr="00CD7ECC">
        <w:rPr>
          <w:rFonts w:ascii="Times New Roman" w:eastAsia="Times New Roman" w:hAnsi="Times New Roman" w:cs="Times New Roman"/>
          <w:sz w:val="28"/>
          <w:szCs w:val="28"/>
        </w:rPr>
        <w:t>. – 2022. – Режим доступу: https://www.youtube.com/watch?v=1SsIf6MeeS0</w:t>
      </w:r>
    </w:p>
    <w:p w:rsidR="000656FE" w:rsidRDefault="00A1757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Типове положення про проведення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супервізії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впровадження Концепції «Нова українська школа» / Укладачі: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Клокар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Наталія Іванівна, </w:t>
      </w:r>
      <w:proofErr w:type="spellStart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Нікулочкіна</w:t>
      </w:r>
      <w:proofErr w:type="spellEnd"/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Олена Володимирівна</w:t>
      </w:r>
      <w:r w:rsidRPr="00CD7ECC">
        <w:rPr>
          <w:rFonts w:ascii="Times New Roman" w:eastAsia="Times New Roman" w:hAnsi="Times New Roman" w:cs="Times New Roman"/>
          <w:sz w:val="28"/>
          <w:szCs w:val="28"/>
        </w:rPr>
        <w:t xml:space="preserve">. – 2018. – </w:t>
      </w:r>
      <w:r w:rsidRPr="00CD7ECC">
        <w:rPr>
          <w:rFonts w:ascii="Times New Roman" w:eastAsia="Times New Roman" w:hAnsi="Times New Roman" w:cs="Times New Roman"/>
          <w:color w:val="000000"/>
          <w:sz w:val="28"/>
          <w:szCs w:val="28"/>
        </w:rPr>
        <w:t>[Електронний ресурс] / Режим доступу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36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https://nus.org.ua/wp-content/uploads/2018/12/SUPERVIZIYA-POLOZHENN-2.pdf</w:t>
        </w:r>
      </w:hyperlink>
    </w:p>
    <w:p w:rsidR="000656FE" w:rsidRDefault="00A1757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Файоль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Анрі. Загальне і промислове управління /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Файоль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[Пер. Б. В. Бабіна-Кореня]. – Л.; М. : Книга. – 1924. – 160 с.</w:t>
      </w:r>
    </w:p>
    <w:p w:rsidR="007B5B52" w:rsidRPr="007B5B52" w:rsidRDefault="007B5B52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B5B52" w:rsidRPr="007B5B52" w:rsidRDefault="007B5B52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B5B52" w:rsidRPr="004C63BE" w:rsidRDefault="007B5B52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4C63B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SPECIFIC FEATURES OF PERFORMING THE FUNCTIONS </w:t>
      </w:r>
    </w:p>
    <w:p w:rsidR="007B5B52" w:rsidRDefault="007B5B52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4C63B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OF A CONSULTANT IN THE CENTRE FOR PROFESSIONAL DEVELOPMENT OF PEDAGOGICAL STAFF</w:t>
      </w:r>
    </w:p>
    <w:p w:rsidR="004C63BE" w:rsidRDefault="004C63BE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4C63BE" w:rsidRPr="004C63BE" w:rsidRDefault="004C63BE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proofErr w:type="spellStart"/>
      <w:r w:rsidRPr="004C63B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Romaniuk</w:t>
      </w:r>
      <w:proofErr w:type="spellEnd"/>
      <w:r w:rsidRPr="004C63B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Iryna</w:t>
      </w:r>
      <w:proofErr w:type="spellEnd"/>
      <w:r w:rsidRPr="004C63B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,</w:t>
      </w:r>
    </w:p>
    <w:p w:rsidR="004C63BE" w:rsidRPr="004C63BE" w:rsidRDefault="004C63BE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senior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lecturer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at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Department</w:t>
      </w:r>
      <w:proofErr w:type="spellEnd"/>
    </w:p>
    <w:p w:rsidR="004C63BE" w:rsidRPr="004C63BE" w:rsidRDefault="004C63BE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Theory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Methods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Preschool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Primary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Education</w:t>
      </w:r>
      <w:proofErr w:type="spellEnd"/>
    </w:p>
    <w:p w:rsidR="004C63BE" w:rsidRPr="004C63BE" w:rsidRDefault="004C63BE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Mykolaiv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In-Service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Teachers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Training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Institute</w:t>
      </w:r>
      <w:proofErr w:type="spellEnd"/>
    </w:p>
    <w:p w:rsidR="004C63BE" w:rsidRPr="004C63BE" w:rsidRDefault="004C63BE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4-a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Admiralska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Street</w:t>
      </w:r>
      <w:proofErr w:type="spellEnd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54001, Mykolaiv, </w:t>
      </w:r>
      <w:proofErr w:type="spellStart"/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Ukraine</w:t>
      </w:r>
      <w:proofErr w:type="spellEnd"/>
    </w:p>
    <w:p w:rsidR="004C63BE" w:rsidRPr="004C63BE" w:rsidRDefault="004C63BE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C63BE">
        <w:rPr>
          <w:rFonts w:ascii="Times New Roman" w:eastAsia="Times New Roman" w:hAnsi="Times New Roman" w:cs="Times New Roman"/>
          <w:color w:val="010101"/>
          <w:sz w:val="28"/>
          <w:szCs w:val="28"/>
        </w:rPr>
        <w:t>iryna.romaniuk@moippo.mk.ua</w:t>
      </w:r>
    </w:p>
    <w:p w:rsidR="007B5B52" w:rsidRPr="007B5B52" w:rsidRDefault="007B5B52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B5B52" w:rsidRPr="004C63BE" w:rsidRDefault="007B5B52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</w:pP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methodological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article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presents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experience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Centre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for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Professional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Development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Pedagogical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Workers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.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functions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consultant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centre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,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which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are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defined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by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current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legislation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,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are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analysed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,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namely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: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generalisation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and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dissemination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information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professional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development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pedagogical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workers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;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coordination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professional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communities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;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creation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and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publication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website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a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database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in-service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training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programmes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,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other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sources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information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(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web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resources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)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necessary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for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professional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development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specialists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;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organisation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and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conducting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lastRenderedPageBreak/>
        <w:t>consultations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.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results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study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peculiarities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their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content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are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presented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.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problems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associated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with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implementation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each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function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are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highlighted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.</w:t>
      </w:r>
    </w:p>
    <w:p w:rsidR="007B5B52" w:rsidRPr="004C63BE" w:rsidRDefault="007B5B52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</w:pP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noted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that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context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transformation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education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Ukraine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,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important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for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consultant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Centre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to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develop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his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/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her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professional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growth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,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to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understand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steps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interaction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and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support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teachers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updating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content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education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,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introduction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modern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methods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and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technologies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into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educational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process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;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creation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a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safe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,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healthy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and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in</w:t>
      </w:r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clusive</w:t>
      </w:r>
      <w:proofErr w:type="spellEnd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educational</w:t>
      </w:r>
      <w:proofErr w:type="spellEnd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environment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etc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. </w:t>
      </w:r>
    </w:p>
    <w:p w:rsidR="004C63BE" w:rsidRDefault="007B5B52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</w:pP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issues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workload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centre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consultant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,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possibilities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and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feasibility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drawing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up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a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work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plan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for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centre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for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academic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year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are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also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highlighted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.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For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first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time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,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publication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substantiates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a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variable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approach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to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areas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counselling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pedagogical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staff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,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namely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: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development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documents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an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educational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institution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;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certain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issues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internal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system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quality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assurance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education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(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creation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an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educational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environment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;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development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children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and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organisation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educational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process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;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professional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activity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teachers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;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management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activity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);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formation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image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an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educational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institution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.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It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also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points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out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need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to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define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the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planning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and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organisational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function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a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consultant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. </w:t>
      </w:r>
    </w:p>
    <w:p w:rsidR="007B5B52" w:rsidRPr="004C63BE" w:rsidRDefault="007B5B52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</w:pPr>
      <w:proofErr w:type="spellStart"/>
      <w:r w:rsidRPr="004C63BE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</w:rPr>
        <w:t>Keywords</w:t>
      </w:r>
      <w:proofErr w:type="spellEnd"/>
      <w:r w:rsidRPr="004C63BE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</w:rPr>
        <w:t>:</w:t>
      </w:r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centre</w:t>
      </w:r>
      <w:proofErr w:type="spellEnd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consultan</w:t>
      </w:r>
      <w:proofErr w:type="spellEnd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;</w:t>
      </w:r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centre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for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professional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d</w:t>
      </w:r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evelopment</w:t>
      </w:r>
      <w:proofErr w:type="spellEnd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pedagogical</w:t>
      </w:r>
      <w:proofErr w:type="spellEnd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staff</w:t>
      </w:r>
      <w:proofErr w:type="spellEnd"/>
      <w:r w:rsid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;</w:t>
      </w:r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functions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of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a </w:t>
      </w:r>
      <w:proofErr w:type="spellStart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consultant</w:t>
      </w:r>
      <w:proofErr w:type="spellEnd"/>
      <w:r w:rsidRPr="004C63BE"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.</w:t>
      </w:r>
    </w:p>
    <w:p w:rsidR="000656FE" w:rsidRDefault="000656FE" w:rsidP="004C6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</w:rPr>
      </w:pPr>
    </w:p>
    <w:p w:rsidR="000656FE" w:rsidRDefault="000656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56FE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REFERENCES</w:t>
      </w:r>
    </w:p>
    <w:p w:rsidR="000656FE" w:rsidRDefault="000656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6FE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223C0" w:rsidRPr="00D223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Bazovyi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komponent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doshkilnoi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osvity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Derzhavnyi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doshkilnoi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osvity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Nakaz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12.01.2022. № 33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component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preschool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preschool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Ministry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12.01.2022. №. 33.].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http://surl.li/jyzr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Bilyk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I. (2021).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Tsentr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profesiinoho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rozvytku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pedahohichnykh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pratsivnykiv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teorii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praktychnykh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rishen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solutions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http://sklinternational.org.ua/wp-content/uploads/2021/05/TPD.pdf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Diatlenko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S. M. (2021).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Posluhy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Tsentriv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profesiinoho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rozvytku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pedahohichnykh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pratsivnykiv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krytychno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vazhlyvymy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dlia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vchytelstva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services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critically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teachers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https://decentralization.gov.ua/news/13794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Faiol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(1924).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Zahalne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promyslove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upravlinnia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General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industrial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].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B.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Babina-Korenia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]. L.; M.: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656FE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Klokar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N. I.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Nikulochkina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O.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Typove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polozhennia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provedennia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supervizii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vprovadzhennia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Kontseptsii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shkola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(2018). [Standard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regulation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supervision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implementation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Concept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https://nus.org.ua/wp-content/uploads/2018/12/SUPERVIZIYA-POLOZHENN-2.pdf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0274" w:rsidRDefault="00A1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Kypychenko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N. S.,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Korol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O. O.,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Novyk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I. M.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Fedorenko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O. F. (2022).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Stvoriuiemo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tsentr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profesiinoho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rozvytku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pedahohichnykh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pratsivnykiv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hromadi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dorozhnia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karta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dlia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zasnovnykiv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creating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community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founders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Kyiv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68.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https://osvita.ua/doc/files/news/876/87689/1_stvoryuyemo-czentr-profesijnogo-rozvyt.pdf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0274" w:rsidRDefault="00F402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comprehens</w:t>
      </w:r>
      <w:r>
        <w:rPr>
          <w:rFonts w:ascii="Times New Roman" w:eastAsia="Times New Roman" w:hAnsi="Times New Roman" w:cs="Times New Roman"/>
          <w:sz w:val="28"/>
          <w:szCs w:val="28"/>
        </w:rPr>
        <w:t>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general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0274">
        <w:rPr>
          <w:rFonts w:ascii="Times New Roman" w:eastAsia="Times New Roman" w:hAnsi="Times New Roman" w:cs="Times New Roman"/>
          <w:sz w:val="28"/>
          <w:szCs w:val="28"/>
        </w:rPr>
        <w:t>. [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resource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] //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Legislation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>: https://zakon.rada.gov.ua/laws/show/463-20#top (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0274" w:rsidRPr="00F40274" w:rsidRDefault="00F402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>». [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resource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] //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Legislation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>: https://zakon.rada.gov.ua/laws/show/2145-19#Text (</w:t>
      </w:r>
      <w:proofErr w:type="spellStart"/>
      <w:r w:rsidRPr="00F40274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Pr="00F402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Default="00F402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Masterkova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, T. V. (2022).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Diialnist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tsentriv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profesiinoho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rozvytku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pedahoha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kontent-analiz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teacher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centers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content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analysis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="00A1757D">
        <w:rPr>
          <w:rFonts w:ascii="Times New Roman" w:eastAsia="Times New Roman" w:hAnsi="Times New Roman" w:cs="Times New Roman"/>
          <w:i/>
          <w:sz w:val="28"/>
          <w:szCs w:val="28"/>
        </w:rPr>
        <w:t>Molod</w:t>
      </w:r>
      <w:proofErr w:type="spellEnd"/>
      <w:r w:rsidR="00A1757D">
        <w:rPr>
          <w:rFonts w:ascii="Times New Roman" w:eastAsia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A1757D">
        <w:rPr>
          <w:rFonts w:ascii="Times New Roman" w:eastAsia="Times New Roman" w:hAnsi="Times New Roman" w:cs="Times New Roman"/>
          <w:i/>
          <w:sz w:val="28"/>
          <w:szCs w:val="28"/>
        </w:rPr>
        <w:t>rynok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, 5, 160–165. DOI: https://doi.org/10.24919/2308-4634.2022.264727 (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Default="00F402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Masterkova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, T. V. (2021).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Profesiini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spilnoty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yak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chynnyk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rozvytku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fakhovoi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kompetentnosti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pedahoha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[Professional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communities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factor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teacher's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competence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="00A1757D">
        <w:rPr>
          <w:rFonts w:ascii="Times New Roman" w:eastAsia="Times New Roman" w:hAnsi="Times New Roman" w:cs="Times New Roman"/>
          <w:i/>
          <w:sz w:val="28"/>
          <w:szCs w:val="28"/>
        </w:rPr>
        <w:t>Molod</w:t>
      </w:r>
      <w:proofErr w:type="spellEnd"/>
      <w:r w:rsidR="00A1757D">
        <w:rPr>
          <w:rFonts w:ascii="Times New Roman" w:eastAsia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A1757D">
        <w:rPr>
          <w:rFonts w:ascii="Times New Roman" w:eastAsia="Times New Roman" w:hAnsi="Times New Roman" w:cs="Times New Roman"/>
          <w:i/>
          <w:sz w:val="28"/>
          <w:szCs w:val="28"/>
        </w:rPr>
        <w:t>rynok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, 9(195), 135–139. DOI: http://mir.dspu.edu.ua/article/view/243956/241959 (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Default="00064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Oliinyk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, L. M. (2021).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Pidvyshchennia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profesiinykh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kompetentnostei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vykhovateliv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zakladiv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doshkilnoi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osvity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umovakh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pisliadyplomnoi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osvity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Increasing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lastRenderedPageBreak/>
        <w:t>competences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educators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preschool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institutions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conditions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postgraduate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="00A1757D">
        <w:rPr>
          <w:rFonts w:ascii="Times New Roman" w:eastAsia="Times New Roman" w:hAnsi="Times New Roman" w:cs="Times New Roman"/>
          <w:i/>
          <w:sz w:val="28"/>
          <w:szCs w:val="28"/>
        </w:rPr>
        <w:t>Veresen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, 4 (91), 43–54. DOI: </w:t>
      </w:r>
      <w:hyperlink r:id="rId37">
        <w:r w:rsidR="00A1757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https://doi.org/10.54662/veresen.4.2021.05</w:t>
        </w:r>
      </w:hyperlink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Default="00064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tsentry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profesiinoho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rozvytku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pedahohichnykh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pratsivnykiv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Lyst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MON #1/9-466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vid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21.08.20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roku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(2020). [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centers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teaching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staff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Ministry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Culture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№ 1/9-466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dated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08/21/20].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: https://mon.gov.ua/ua/npa/pro-centri-profesijnogo-rozvitku-pedagogichnih-pracivnikiv (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Default="00064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Reforma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osvity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nauky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(2020). [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Uriadovyi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portal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: https://www.kmu.gov.ua/diyalnist/reformi/rozvitok-lyudskogo-kapitalu/reforma-osviti (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Default="00064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Regulations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Professional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Workers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Resolution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Cabinet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Ministers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dated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July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29, 2020 № 672.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: https://zakon.rada.gov.ua/laws/show/672-2020-%D0%BF#n106 (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Default="00064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Romaniuk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, I. A. (2021). 7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idei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psykholohichnoho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suprovodu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pedahohiv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vid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profesiinoi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laboratorii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[7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ideas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psychological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support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teachers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laboratory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Praktyka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upravlinnia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doshkilnym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zakladom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, 10, 51–52.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: https://ezavdnz.expertus.com.ua/927302 (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Default="00064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Romaniuk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, I. A. (2021).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Yak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Tsentr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profesiinoho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rozvytku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dopomahaie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profesiinym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spilnotam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rozvyvaty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doshkilnu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osvitu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Professional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helps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communities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develop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early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childhood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Praktyka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upravlinnia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doshkilnym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zakladom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, 9, 49–55.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: https://ezavdnz.expertus.com.ua/920402 (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9594C" w:rsidRDefault="00064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Samsonova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, O. (2023).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Korporatyvnyi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imidzh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suchasnoho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dytiachoho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sadka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Corporate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image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kindergarten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] //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Pedrada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Platforma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osvita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Ekspertus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: https://oplatforma.com.ua/article/2312-korporativniy-mdj-suchasnogo-dityachogo-sadka (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656FE" w:rsidRDefault="00064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E959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Skrypnyk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, M. I. (2020).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Shansy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ryzyky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dlia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metodychnoi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roboty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pislia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stvorennia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tsentriv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profesiinoho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rozvytku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pedahohichnykh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pratsivnykiv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obmezhenyi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pesymizm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Chances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risks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methodical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after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establishment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lastRenderedPageBreak/>
        <w:t>development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centers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workers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pessimism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: http://surl.li/aoium (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56FE" w:rsidRDefault="00064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Sorochan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, T. M. (2022).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Konsultuvannia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superviziia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diialnosti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tsentriv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profesiinoho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rozvytku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pedahohichnykh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pratsivnykiv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Consulting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supervision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centers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workers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: https://www.youtube.com/watch?v=1SsIf6MeeS0 (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Default="00064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procedure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improving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scientific-pedagogical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workers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Resolution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Cabinet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Ministers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dated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August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21, 2019 № 800.</w:t>
      </w:r>
      <w:r w:rsidR="00A1757D"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: https://zakon.rada.gov.ua/laws/show/800-2019-%D0%BF#Text (</w:t>
      </w:r>
      <w:proofErr w:type="spellStart"/>
      <w:r w:rsidR="00A1757D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A175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6FE" w:rsidRDefault="000656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40400"/>
          <w:sz w:val="28"/>
          <w:szCs w:val="28"/>
          <w:highlight w:val="white"/>
        </w:rPr>
      </w:pPr>
    </w:p>
    <w:p w:rsidR="000656FE" w:rsidRDefault="000656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40400"/>
          <w:sz w:val="28"/>
          <w:szCs w:val="28"/>
          <w:highlight w:val="white"/>
        </w:rPr>
      </w:pPr>
    </w:p>
    <w:p w:rsidR="000656FE" w:rsidRDefault="000656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40400"/>
          <w:sz w:val="28"/>
          <w:szCs w:val="28"/>
          <w:highlight w:val="white"/>
        </w:rPr>
      </w:pPr>
    </w:p>
    <w:p w:rsidR="000656FE" w:rsidRDefault="000656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40400"/>
          <w:sz w:val="28"/>
          <w:szCs w:val="28"/>
          <w:highlight w:val="white"/>
        </w:rPr>
      </w:pPr>
    </w:p>
    <w:p w:rsidR="000656FE" w:rsidRDefault="000656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0656FE" w:rsidRDefault="000656FE">
      <w:pPr>
        <w:shd w:val="clear" w:color="auto" w:fill="FFFFFF"/>
        <w:spacing w:after="0" w:line="360" w:lineRule="auto"/>
        <w:ind w:left="467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0656FE" w:rsidRDefault="000656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sectPr w:rsidR="000656FE">
      <w:footerReference w:type="default" r:id="rId38"/>
      <w:pgSz w:w="11906" w:h="16838"/>
      <w:pgMar w:top="1134" w:right="851" w:bottom="1134" w:left="99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E7" w:rsidRDefault="00C972E7">
      <w:pPr>
        <w:spacing w:after="0" w:line="240" w:lineRule="auto"/>
      </w:pPr>
      <w:r>
        <w:separator/>
      </w:r>
    </w:p>
  </w:endnote>
  <w:endnote w:type="continuationSeparator" w:id="0">
    <w:p w:rsidR="00C972E7" w:rsidRDefault="00C9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FE" w:rsidRDefault="00A1757D">
    <w:pPr>
      <w:jc w:val="right"/>
    </w:pPr>
    <w:r>
      <w:fldChar w:fldCharType="begin"/>
    </w:r>
    <w:r>
      <w:instrText>PAGE</w:instrText>
    </w:r>
    <w:r>
      <w:fldChar w:fldCharType="separate"/>
    </w:r>
    <w:r w:rsidR="00CD7ECC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E7" w:rsidRDefault="00C972E7">
      <w:pPr>
        <w:spacing w:after="0" w:line="240" w:lineRule="auto"/>
      </w:pPr>
      <w:r>
        <w:separator/>
      </w:r>
    </w:p>
  </w:footnote>
  <w:footnote w:type="continuationSeparator" w:id="0">
    <w:p w:rsidR="00C972E7" w:rsidRDefault="00C9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D3E"/>
    <w:multiLevelType w:val="multilevel"/>
    <w:tmpl w:val="23002B7C"/>
    <w:lvl w:ilvl="0">
      <w:start w:val="1"/>
      <w:numFmt w:val="decimal"/>
      <w:lvlText w:val="%1."/>
      <w:lvlJc w:val="left"/>
      <w:pPr>
        <w:ind w:left="856" w:hanging="360"/>
      </w:p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01890FB6"/>
    <w:multiLevelType w:val="multilevel"/>
    <w:tmpl w:val="BED0E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A53AA9"/>
    <w:multiLevelType w:val="multilevel"/>
    <w:tmpl w:val="55D2C008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D85EE3"/>
    <w:multiLevelType w:val="multilevel"/>
    <w:tmpl w:val="E30E3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DF0946"/>
    <w:multiLevelType w:val="multilevel"/>
    <w:tmpl w:val="01521B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88150D"/>
    <w:multiLevelType w:val="multilevel"/>
    <w:tmpl w:val="8E4C86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9824F75"/>
    <w:multiLevelType w:val="multilevel"/>
    <w:tmpl w:val="F2180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FE"/>
    <w:rsid w:val="00064BE8"/>
    <w:rsid w:val="000656FE"/>
    <w:rsid w:val="00145D72"/>
    <w:rsid w:val="00224F04"/>
    <w:rsid w:val="00445C57"/>
    <w:rsid w:val="004C01A1"/>
    <w:rsid w:val="004C63BE"/>
    <w:rsid w:val="00517A0A"/>
    <w:rsid w:val="00537A97"/>
    <w:rsid w:val="0062002B"/>
    <w:rsid w:val="006B4D15"/>
    <w:rsid w:val="007B0C87"/>
    <w:rsid w:val="007B5B52"/>
    <w:rsid w:val="007F1736"/>
    <w:rsid w:val="007F59E0"/>
    <w:rsid w:val="00905DDC"/>
    <w:rsid w:val="00A1757D"/>
    <w:rsid w:val="00A512AF"/>
    <w:rsid w:val="00B244C0"/>
    <w:rsid w:val="00BD7BCD"/>
    <w:rsid w:val="00BF646E"/>
    <w:rsid w:val="00C972E7"/>
    <w:rsid w:val="00CD7ECC"/>
    <w:rsid w:val="00CE4FD0"/>
    <w:rsid w:val="00D223C0"/>
    <w:rsid w:val="00E9594C"/>
    <w:rsid w:val="00F24519"/>
    <w:rsid w:val="00F40274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025E4-1223-47B8-9DC1-D0FCC94F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svita.ua/doc/files/news/876/87689/1_stvoryuyemo-czentr-profesijnogo-rozvyt.pdf" TargetMode="External"/><Relationship Id="rId18" Type="http://schemas.openxmlformats.org/officeDocument/2006/relationships/hyperlink" Target="https://zakon.rada.gov.ua/rada/show/v0372729-18" TargetMode="External"/><Relationship Id="rId26" Type="http://schemas.openxmlformats.org/officeDocument/2006/relationships/hyperlink" Target="https://doi.org/10.54662/veresen.4.2021.0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zakon.rada.gov.ua/laws/show/2145-19" TargetMode="External"/><Relationship Id="rId34" Type="http://schemas.openxmlformats.org/officeDocument/2006/relationships/hyperlink" Target="https://ezavdnz.expertus.com.ua/9204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672-2020-%D0%BF" TargetMode="External"/><Relationship Id="rId17" Type="http://schemas.openxmlformats.org/officeDocument/2006/relationships/hyperlink" Target="https://onlinecorrector.com.ua/uk/%D0%B7%D0%B3%D0%BE%D0%B4%D0%BE%D0%BC/" TargetMode="External"/><Relationship Id="rId25" Type="http://schemas.openxmlformats.org/officeDocument/2006/relationships/hyperlink" Target="http://mir.dspu.edu.ua/article/view/243956/241959" TargetMode="External"/><Relationship Id="rId33" Type="http://schemas.openxmlformats.org/officeDocument/2006/relationships/hyperlink" Target="https://www.kmu.gov.ua/diyalnist/reformi/rozvitok-lyudskogo-kapitalu/reforma-osviti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86%D0%BD%D1%84%D0%BE%D1%80%D0%BC%D0%B0%D1%86%D1%96%D0%B9%D0%BD%D0%B5_%D0%BD%D0%B0%D0%BF%D0%BE%D0%B2%D0%BD%D0%B5%D0%BD%D0%BD%D1%8F_%D1%81%D0%B0%D0%B9%D1%82%D1%83" TargetMode="External"/><Relationship Id="rId20" Type="http://schemas.openxmlformats.org/officeDocument/2006/relationships/hyperlink" Target="http://surl.li/jyzr" TargetMode="External"/><Relationship Id="rId29" Type="http://schemas.openxmlformats.org/officeDocument/2006/relationships/hyperlink" Target="https://zakon.rada.gov.ua/laws/show/672-2020-%D0%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672-2020-%D0%BF" TargetMode="External"/><Relationship Id="rId24" Type="http://schemas.openxmlformats.org/officeDocument/2006/relationships/hyperlink" Target="https://osvita.ua/doc/files/news/876/87689/1_stvoryuyemo-czentr-profesijnogo-rozvyt.pdf" TargetMode="External"/><Relationship Id="rId32" Type="http://schemas.openxmlformats.org/officeDocument/2006/relationships/hyperlink" Target="https://mon.gov.ua/ua/npa/pro-centri-profesijnogo-rozvitku-pedagogichnih-pracivnikiv" TargetMode="External"/><Relationship Id="rId37" Type="http://schemas.openxmlformats.org/officeDocument/2006/relationships/hyperlink" Target="https://doi.org/10.54662/veresen.4.2021.0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00-2019-%D0%BF" TargetMode="External"/><Relationship Id="rId23" Type="http://schemas.openxmlformats.org/officeDocument/2006/relationships/hyperlink" Target="https://osvita.ua/doc/files/news/876/87689/1_stvoryuyemo-czentr-profesijnogo-rozvyt.pdf" TargetMode="External"/><Relationship Id="rId28" Type="http://schemas.openxmlformats.org/officeDocument/2006/relationships/hyperlink" Target="https://zakon.rada.gov.ua/laws/show/672-2020-%D0%BF" TargetMode="External"/><Relationship Id="rId36" Type="http://schemas.openxmlformats.org/officeDocument/2006/relationships/hyperlink" Target="https://nus.org.ua/wp-content/uploads/2018/12/SUPERVIZIYA-POLOZHENN-2.pdf" TargetMode="External"/><Relationship Id="rId10" Type="http://schemas.openxmlformats.org/officeDocument/2006/relationships/hyperlink" Target="https://zakon.rada.gov.ua/laws/show/672-2020-%D0%BF" TargetMode="External"/><Relationship Id="rId19" Type="http://schemas.openxmlformats.org/officeDocument/2006/relationships/hyperlink" Target="https://zakon.rada.gov.ua/laws/show/800-2019-%D0%BF" TargetMode="External"/><Relationship Id="rId31" Type="http://schemas.openxmlformats.org/officeDocument/2006/relationships/hyperlink" Target="https://zakon.rada.gov.ua/laws/show/800-2019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72-2020-%D0%BF" TargetMode="External"/><Relationship Id="rId14" Type="http://schemas.openxmlformats.org/officeDocument/2006/relationships/hyperlink" Target="https://zakon.rada.gov.ua/laws/show/800-2019-%D0%BF" TargetMode="External"/><Relationship Id="rId22" Type="http://schemas.openxmlformats.org/officeDocument/2006/relationships/hyperlink" Target="https://zakon.rada.gov.ua/laws/show/463-20" TargetMode="External"/><Relationship Id="rId27" Type="http://schemas.openxmlformats.org/officeDocument/2006/relationships/hyperlink" Target="https://zakon.rada.gov.ua/laws/show/672-2020-%D0%BF" TargetMode="External"/><Relationship Id="rId30" Type="http://schemas.openxmlformats.org/officeDocument/2006/relationships/hyperlink" Target="https://zakon.rada.gov.ua/laws/show/672-2020-%D0%BF" TargetMode="External"/><Relationship Id="rId35" Type="http://schemas.openxmlformats.org/officeDocument/2006/relationships/hyperlink" Target="http://surl.li/aoium" TargetMode="External"/><Relationship Id="rId8" Type="http://schemas.openxmlformats.org/officeDocument/2006/relationships/hyperlink" Target="https://zakon.rada.gov.ua/laws/show/463-2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2B90-1E3F-4768-963F-6316074E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8023</Words>
  <Characters>45735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</cp:lastModifiedBy>
  <cp:revision>8</cp:revision>
  <dcterms:created xsi:type="dcterms:W3CDTF">2023-11-20T10:06:00Z</dcterms:created>
  <dcterms:modified xsi:type="dcterms:W3CDTF">2023-12-13T08:10:00Z</dcterms:modified>
</cp:coreProperties>
</file>