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AAAD2" w14:textId="77777777" w:rsidR="006714C7" w:rsidRPr="00A05B3D" w:rsidRDefault="006714C7">
      <w:pPr>
        <w:spacing w:after="0" w:line="360" w:lineRule="auto"/>
        <w:ind w:firstLine="567"/>
        <w:jc w:val="right"/>
        <w:rPr>
          <w:rFonts w:eastAsia="Arial"/>
          <w:lang w:val="uk-UA"/>
        </w:rPr>
      </w:pPr>
      <w:r>
        <w:rPr>
          <w:b/>
          <w:bCs/>
          <w:color w:val="EE0000"/>
          <w:lang w:val="uk-UA"/>
        </w:rPr>
        <w:t xml:space="preserve"> </w:t>
      </w:r>
      <w:r w:rsidRPr="00DC1591">
        <w:rPr>
          <w:b/>
          <w:bCs/>
          <w:color w:val="000000" w:themeColor="text1"/>
          <w:lang w:val="uk-UA"/>
        </w:rPr>
        <w:t>УДК 37.091.12:159.9-051]:159.944.4</w:t>
      </w:r>
      <w:r w:rsidRPr="00DC1591">
        <w:rPr>
          <w:color w:val="000000" w:themeColor="text1"/>
          <w:lang w:val="uk-UA"/>
        </w:rPr>
        <w:br/>
      </w:r>
    </w:p>
    <w:p w14:paraId="22D7F675" w14:textId="5939CB0C" w:rsidR="005E77A4" w:rsidRPr="00FD4ACE" w:rsidRDefault="00C31590">
      <w:pPr>
        <w:spacing w:after="0" w:line="360" w:lineRule="auto"/>
        <w:ind w:firstLine="567"/>
        <w:jc w:val="right"/>
        <w:rPr>
          <w:rFonts w:eastAsia="Arial"/>
          <w:b/>
          <w:lang w:val="uk-UA"/>
        </w:rPr>
      </w:pPr>
      <w:r w:rsidRPr="00FD4ACE">
        <w:rPr>
          <w:rFonts w:eastAsia="Arial"/>
          <w:b/>
          <w:lang w:val="uk-UA"/>
        </w:rPr>
        <w:t xml:space="preserve">Інна </w:t>
      </w:r>
      <w:r w:rsidR="008B4C5A" w:rsidRPr="00FD4ACE">
        <w:rPr>
          <w:rFonts w:eastAsia="Arial"/>
          <w:b/>
          <w:lang w:val="uk-UA"/>
        </w:rPr>
        <w:t>Панкратова,</w:t>
      </w:r>
    </w:p>
    <w:p w14:paraId="5216BADF" w14:textId="5E373A9D" w:rsidR="00601BD5" w:rsidRPr="00FD4ACE" w:rsidRDefault="008B4C5A">
      <w:pPr>
        <w:spacing w:after="0" w:line="360" w:lineRule="auto"/>
        <w:ind w:firstLine="567"/>
        <w:jc w:val="right"/>
        <w:rPr>
          <w:rFonts w:eastAsia="Arial"/>
          <w:lang w:val="uk-UA"/>
        </w:rPr>
      </w:pPr>
      <w:r w:rsidRPr="00FD4ACE">
        <w:rPr>
          <w:rFonts w:eastAsia="Arial"/>
          <w:lang w:val="uk-UA"/>
        </w:rPr>
        <w:t>ORCID</w:t>
      </w:r>
      <w:r w:rsidRPr="00FD4ACE">
        <w:rPr>
          <w:rFonts w:eastAsia="Arial"/>
          <w:lang w:val="ru-RU"/>
        </w:rPr>
        <w:t xml:space="preserve"> </w:t>
      </w:r>
      <w:r w:rsidRPr="00FD4ACE">
        <w:rPr>
          <w:rFonts w:eastAsia="Arial"/>
        </w:rPr>
        <w:t>iD</w:t>
      </w:r>
      <w:r w:rsidR="003E1AF0" w:rsidRPr="00FD4ACE">
        <w:rPr>
          <w:rFonts w:eastAsia="Arial"/>
          <w:lang w:val="uk-UA"/>
        </w:rPr>
        <w:t xml:space="preserve"> </w:t>
      </w:r>
      <w:r w:rsidR="00F62A4B" w:rsidRPr="00FD4ACE">
        <w:rPr>
          <w:rFonts w:eastAsia="Arial"/>
          <w:lang w:val="uk-UA"/>
        </w:rPr>
        <w:t>0009-0003-6227-8796</w:t>
      </w:r>
    </w:p>
    <w:p w14:paraId="4D0BEB15" w14:textId="2F5D4E12" w:rsidR="005E77A4" w:rsidRPr="00FD4ACE" w:rsidRDefault="008B4C5A">
      <w:pPr>
        <w:spacing w:after="0" w:line="360" w:lineRule="auto"/>
        <w:ind w:firstLine="567"/>
        <w:jc w:val="right"/>
        <w:rPr>
          <w:rFonts w:eastAsia="Arial"/>
          <w:lang w:val="uk-UA"/>
        </w:rPr>
      </w:pPr>
      <w:r w:rsidRPr="00FD4ACE">
        <w:rPr>
          <w:rFonts w:eastAsia="Arial"/>
          <w:lang w:val="uk-UA"/>
        </w:rPr>
        <w:t>здобувач</w:t>
      </w:r>
      <w:r w:rsidR="00C31590" w:rsidRPr="00FD4ACE">
        <w:rPr>
          <w:rFonts w:eastAsia="Arial"/>
          <w:lang w:val="uk-UA"/>
        </w:rPr>
        <w:t xml:space="preserve"> магістерського рівня освіти </w:t>
      </w:r>
    </w:p>
    <w:p w14:paraId="5D4657F3" w14:textId="77777777" w:rsidR="005E77A4" w:rsidRPr="00FD4ACE" w:rsidRDefault="00C31590">
      <w:pPr>
        <w:spacing w:after="0" w:line="360" w:lineRule="auto"/>
        <w:ind w:firstLine="567"/>
        <w:jc w:val="right"/>
        <w:rPr>
          <w:rFonts w:eastAsia="Arial"/>
          <w:lang w:val="uk-UA"/>
        </w:rPr>
      </w:pPr>
      <w:r w:rsidRPr="00FD4ACE">
        <w:rPr>
          <w:rFonts w:eastAsia="Arial"/>
          <w:lang w:val="uk-UA"/>
        </w:rPr>
        <w:t xml:space="preserve">Приватний вищий навчальний заклад </w:t>
      </w:r>
    </w:p>
    <w:p w14:paraId="6EA8DE84" w14:textId="77777777" w:rsidR="00601BD5" w:rsidRPr="00FD4ACE" w:rsidRDefault="00C31590" w:rsidP="003E1AF0">
      <w:pPr>
        <w:spacing w:after="0" w:line="360" w:lineRule="auto"/>
        <w:ind w:firstLine="567"/>
        <w:jc w:val="right"/>
        <w:rPr>
          <w:rFonts w:eastAsia="Arial"/>
          <w:lang w:val="uk-UA"/>
        </w:rPr>
      </w:pPr>
      <w:r w:rsidRPr="00FD4ACE">
        <w:rPr>
          <w:rFonts w:eastAsia="Arial"/>
          <w:lang w:val="uk-UA"/>
        </w:rPr>
        <w:t>«Київський медичний університет</w:t>
      </w:r>
      <w:r w:rsidRPr="00FD4ACE">
        <w:rPr>
          <w:rFonts w:eastAsia="Times New Roman"/>
          <w:lang w:val="uk-UA"/>
        </w:rPr>
        <w:t>»</w:t>
      </w:r>
      <w:r w:rsidR="00601BD5" w:rsidRPr="00FD4ACE">
        <w:rPr>
          <w:rFonts w:eastAsia="Arial"/>
          <w:lang w:val="uk-UA"/>
        </w:rPr>
        <w:t xml:space="preserve"> </w:t>
      </w:r>
    </w:p>
    <w:p w14:paraId="5F6D549A" w14:textId="77777777" w:rsidR="003E1AF0" w:rsidRPr="00FD4ACE" w:rsidRDefault="003E1AF0" w:rsidP="003E1AF0">
      <w:pPr>
        <w:spacing w:after="0" w:line="360" w:lineRule="auto"/>
        <w:ind w:firstLine="567"/>
        <w:jc w:val="right"/>
        <w:rPr>
          <w:rFonts w:eastAsia="Arial"/>
          <w:lang w:val="uk-UA"/>
        </w:rPr>
      </w:pPr>
      <w:r w:rsidRPr="00FD4ACE">
        <w:rPr>
          <w:rFonts w:eastAsia="Arial"/>
          <w:lang w:val="uk-UA"/>
        </w:rPr>
        <w:t>м. Київ, вул. Бориспільська 2, 02099, Україна,</w:t>
      </w:r>
    </w:p>
    <w:p w14:paraId="00539275" w14:textId="220C4BC5" w:rsidR="005E77A4" w:rsidRPr="00FD4ACE" w:rsidRDefault="003E1AF0" w:rsidP="003E1AF0">
      <w:pPr>
        <w:spacing w:after="0" w:line="360" w:lineRule="auto"/>
        <w:ind w:firstLine="567"/>
        <w:jc w:val="right"/>
        <w:rPr>
          <w:rFonts w:eastAsia="Arial"/>
          <w:lang w:val="uk-UA"/>
        </w:rPr>
      </w:pPr>
      <w:r w:rsidRPr="00FD4ACE">
        <w:rPr>
          <w:rFonts w:eastAsia="Arial"/>
          <w:lang w:val="uk-UA"/>
        </w:rPr>
        <w:t>pankratovainnaiv@gmail.com</w:t>
      </w:r>
    </w:p>
    <w:p w14:paraId="2126454F" w14:textId="77777777" w:rsidR="003E1AF0" w:rsidRPr="00FD4ACE" w:rsidRDefault="003E1AF0">
      <w:pPr>
        <w:spacing w:after="0" w:line="360" w:lineRule="auto"/>
        <w:ind w:firstLine="567"/>
        <w:jc w:val="right"/>
        <w:rPr>
          <w:rFonts w:eastAsia="Arial"/>
          <w:lang w:val="uk-UA"/>
        </w:rPr>
      </w:pPr>
    </w:p>
    <w:p w14:paraId="543DA105" w14:textId="6DA2CB54" w:rsidR="005E77A4" w:rsidRPr="00FD4ACE" w:rsidRDefault="008B4C5A">
      <w:pPr>
        <w:spacing w:after="0" w:line="360" w:lineRule="auto"/>
        <w:ind w:firstLine="567"/>
        <w:jc w:val="right"/>
        <w:rPr>
          <w:rFonts w:eastAsia="Arial"/>
          <w:b/>
          <w:lang w:val="uk-UA"/>
        </w:rPr>
      </w:pPr>
      <w:r w:rsidRPr="00FD4ACE">
        <w:rPr>
          <w:rFonts w:eastAsia="Arial"/>
          <w:b/>
          <w:lang w:val="uk-UA"/>
        </w:rPr>
        <w:t>Тетяна Гущина,</w:t>
      </w:r>
    </w:p>
    <w:p w14:paraId="5B572351" w14:textId="6D6076D9" w:rsidR="005E77A4" w:rsidRPr="00FD4ACE" w:rsidRDefault="008B4C5A">
      <w:pPr>
        <w:spacing w:after="0" w:line="360" w:lineRule="auto"/>
        <w:ind w:firstLine="567"/>
        <w:jc w:val="right"/>
        <w:rPr>
          <w:rFonts w:eastAsia="Arial"/>
          <w:lang w:val="uk-UA"/>
        </w:rPr>
      </w:pPr>
      <w:r w:rsidRPr="00FD4ACE">
        <w:rPr>
          <w:rFonts w:eastAsia="Arial"/>
          <w:lang w:val="uk-UA"/>
        </w:rPr>
        <w:t>ORCID</w:t>
      </w:r>
      <w:r w:rsidRPr="00FD4ACE">
        <w:rPr>
          <w:rFonts w:eastAsia="Arial"/>
          <w:lang w:val="ru-RU"/>
        </w:rPr>
        <w:t xml:space="preserve"> </w:t>
      </w:r>
      <w:r w:rsidRPr="00FD4ACE">
        <w:rPr>
          <w:rFonts w:eastAsia="Arial"/>
        </w:rPr>
        <w:t>iD</w:t>
      </w:r>
      <w:r w:rsidR="00F62A4B" w:rsidRPr="00FD4ACE">
        <w:rPr>
          <w:rFonts w:eastAsia="Arial"/>
          <w:lang w:val="uk-UA"/>
        </w:rPr>
        <w:t xml:space="preserve"> 0009-0006-3456-2353</w:t>
      </w:r>
      <w:r w:rsidR="00C31590" w:rsidRPr="00FD4ACE">
        <w:rPr>
          <w:rFonts w:eastAsia="Arial"/>
          <w:lang w:val="uk-UA"/>
        </w:rPr>
        <w:t xml:space="preserve"> </w:t>
      </w:r>
    </w:p>
    <w:p w14:paraId="38F2C6D9" w14:textId="77777777" w:rsidR="00F62A4B" w:rsidRPr="00FD4ACE" w:rsidRDefault="00F62A4B" w:rsidP="00F62A4B">
      <w:pPr>
        <w:spacing w:after="0" w:line="360" w:lineRule="auto"/>
        <w:ind w:firstLine="567"/>
        <w:jc w:val="right"/>
        <w:rPr>
          <w:rFonts w:eastAsia="Arial"/>
          <w:lang w:val="uk-UA"/>
        </w:rPr>
      </w:pPr>
      <w:r w:rsidRPr="00FD4ACE">
        <w:rPr>
          <w:rFonts w:eastAsia="Arial"/>
          <w:lang w:val="uk-UA"/>
        </w:rPr>
        <w:t xml:space="preserve">кандидат психологічних наук, </w:t>
      </w:r>
    </w:p>
    <w:p w14:paraId="54C3464D" w14:textId="77777777" w:rsidR="00F62A4B" w:rsidRPr="00FD4ACE" w:rsidRDefault="00F62A4B" w:rsidP="00F62A4B">
      <w:pPr>
        <w:spacing w:after="0" w:line="360" w:lineRule="auto"/>
        <w:ind w:firstLine="567"/>
        <w:jc w:val="right"/>
        <w:rPr>
          <w:rFonts w:eastAsia="Arial"/>
          <w:lang w:val="uk-UA"/>
        </w:rPr>
      </w:pPr>
      <w:r w:rsidRPr="00FD4ACE">
        <w:rPr>
          <w:rFonts w:eastAsia="Arial"/>
          <w:lang w:val="uk-UA"/>
        </w:rPr>
        <w:t xml:space="preserve">доцент кафедри психології ПВНЗ КМУ, </w:t>
      </w:r>
    </w:p>
    <w:p w14:paraId="626CDF26" w14:textId="4CC38142" w:rsidR="00F62A4B" w:rsidRPr="00FD4ACE" w:rsidRDefault="00F62A4B" w:rsidP="00F62A4B">
      <w:pPr>
        <w:spacing w:after="0" w:line="360" w:lineRule="auto"/>
        <w:ind w:firstLine="567"/>
        <w:jc w:val="right"/>
        <w:rPr>
          <w:rFonts w:eastAsia="Arial"/>
          <w:lang w:val="uk-UA"/>
        </w:rPr>
      </w:pPr>
      <w:r w:rsidRPr="00FD4ACE">
        <w:rPr>
          <w:rFonts w:eastAsia="Arial"/>
          <w:lang w:val="uk-UA"/>
        </w:rPr>
        <w:t xml:space="preserve">«Київський медичний університет», </w:t>
      </w:r>
    </w:p>
    <w:p w14:paraId="05B99338" w14:textId="77777777" w:rsidR="00F62A4B" w:rsidRPr="00FD4ACE" w:rsidRDefault="00F62A4B" w:rsidP="00F62A4B">
      <w:pPr>
        <w:spacing w:after="0" w:line="360" w:lineRule="auto"/>
        <w:ind w:firstLine="567"/>
        <w:jc w:val="right"/>
        <w:rPr>
          <w:rFonts w:eastAsia="Arial"/>
          <w:lang w:val="uk-UA"/>
        </w:rPr>
      </w:pPr>
      <w:r w:rsidRPr="00FD4ACE">
        <w:rPr>
          <w:rFonts w:eastAsia="Arial"/>
          <w:lang w:val="uk-UA"/>
        </w:rPr>
        <w:t>м. Київ, вул. Бориспільська 2, 02099, Україна,</w:t>
      </w:r>
    </w:p>
    <w:p w14:paraId="3B5179BA" w14:textId="43267B6C" w:rsidR="00F62A4B" w:rsidRPr="00FD4ACE" w:rsidRDefault="003E1AF0" w:rsidP="00F62A4B">
      <w:pPr>
        <w:spacing w:after="0" w:line="360" w:lineRule="auto"/>
        <w:ind w:firstLine="567"/>
        <w:jc w:val="right"/>
        <w:rPr>
          <w:rFonts w:eastAsia="Arial"/>
          <w:lang w:val="uk-UA"/>
        </w:rPr>
      </w:pPr>
      <w:r w:rsidRPr="00FD4ACE">
        <w:rPr>
          <w:rFonts w:eastAsia="Arial"/>
          <w:lang w:val="uk-UA"/>
        </w:rPr>
        <w:t>t.hushchyna@kmu.e</w:t>
      </w:r>
      <w:r w:rsidR="00C07E10" w:rsidRPr="00FD4ACE">
        <w:rPr>
          <w:rFonts w:eastAsia="Arial"/>
          <w:lang w:val="uk-UA"/>
        </w:rPr>
        <w:t>du.ua</w:t>
      </w:r>
    </w:p>
    <w:p w14:paraId="3FB798C1" w14:textId="77777777" w:rsidR="005E77A4" w:rsidRPr="00FD4ACE" w:rsidRDefault="005E77A4">
      <w:pPr>
        <w:spacing w:after="0" w:line="360" w:lineRule="auto"/>
        <w:ind w:firstLine="567"/>
        <w:jc w:val="right"/>
        <w:rPr>
          <w:rFonts w:eastAsia="Arial"/>
          <w:lang w:val="uk-UA"/>
        </w:rPr>
      </w:pPr>
    </w:p>
    <w:p w14:paraId="016C0932" w14:textId="214DC0E1" w:rsidR="005E77A4" w:rsidRPr="00FD4ACE" w:rsidRDefault="008B4C5A">
      <w:pPr>
        <w:spacing w:after="0" w:line="360" w:lineRule="auto"/>
        <w:ind w:firstLine="567"/>
        <w:jc w:val="center"/>
        <w:rPr>
          <w:rFonts w:eastAsia="Arial"/>
          <w:b/>
          <w:bCs/>
          <w:lang w:val="uk-UA"/>
        </w:rPr>
      </w:pPr>
      <w:r w:rsidRPr="00FD4ACE">
        <w:rPr>
          <w:rFonts w:eastAsia="Arial"/>
          <w:b/>
          <w:bCs/>
          <w:lang w:val="uk-UA"/>
        </w:rPr>
        <w:t>НАПРЯМИ ПРОФІЛАКТИКИ</w:t>
      </w:r>
      <w:r w:rsidR="00C31590" w:rsidRPr="00FD4ACE">
        <w:rPr>
          <w:rFonts w:eastAsia="Arial"/>
          <w:b/>
          <w:bCs/>
          <w:lang w:val="uk-UA"/>
        </w:rPr>
        <w:t xml:space="preserve"> ПРОФЕСІЙНОГО ВИГОРАННЯ ПРАКТИЧНИХ ПСИХОЛОГІВ ЗАКЛАДІВ ОСВІТИ</w:t>
      </w:r>
    </w:p>
    <w:p w14:paraId="28A977EA" w14:textId="77777777" w:rsidR="005E77A4" w:rsidRPr="00FD4ACE" w:rsidRDefault="005E77A4">
      <w:pPr>
        <w:spacing w:after="0" w:line="360" w:lineRule="auto"/>
        <w:ind w:firstLine="567"/>
        <w:jc w:val="center"/>
        <w:rPr>
          <w:rFonts w:eastAsia="Arial"/>
          <w:lang w:val="uk-UA"/>
        </w:rPr>
      </w:pPr>
    </w:p>
    <w:p w14:paraId="6A82DB48" w14:textId="2F2E6122" w:rsidR="005E77A4" w:rsidRPr="00FD4ACE" w:rsidRDefault="00C31590" w:rsidP="00E55500">
      <w:pPr>
        <w:spacing w:after="0" w:line="360" w:lineRule="auto"/>
        <w:ind w:firstLine="567"/>
        <w:jc w:val="both"/>
        <w:rPr>
          <w:rFonts w:eastAsia="Arial"/>
          <w:i/>
          <w:iCs/>
          <w:lang w:val="uk-UA"/>
        </w:rPr>
      </w:pPr>
      <w:r w:rsidRPr="00FD4ACE">
        <w:rPr>
          <w:rFonts w:eastAsia="Arial"/>
          <w:i/>
          <w:iCs/>
          <w:lang w:val="uk-UA"/>
        </w:rPr>
        <w:t>У науково-</w:t>
      </w:r>
      <w:r w:rsidR="003E1AF0" w:rsidRPr="00FD4ACE">
        <w:rPr>
          <w:rFonts w:eastAsia="Arial"/>
          <w:i/>
          <w:iCs/>
          <w:lang w:val="uk-UA"/>
        </w:rPr>
        <w:t>дослідній</w:t>
      </w:r>
      <w:r w:rsidR="00E55500" w:rsidRPr="00FD4ACE">
        <w:rPr>
          <w:rFonts w:eastAsia="Arial"/>
          <w:i/>
          <w:iCs/>
          <w:lang w:val="uk-UA"/>
        </w:rPr>
        <w:t xml:space="preserve"> чи методичній</w:t>
      </w:r>
      <w:r w:rsidR="001B0E72" w:rsidRPr="00FD4ACE">
        <w:rPr>
          <w:rFonts w:eastAsia="Arial"/>
          <w:i/>
          <w:iCs/>
          <w:lang w:val="uk-UA"/>
        </w:rPr>
        <w:t xml:space="preserve"> </w:t>
      </w:r>
      <w:r w:rsidRPr="00FD4ACE">
        <w:rPr>
          <w:rFonts w:eastAsia="Arial"/>
          <w:i/>
          <w:iCs/>
          <w:lang w:val="uk-UA"/>
        </w:rPr>
        <w:t xml:space="preserve">статті висвітлено проблему професійного вигорання практичних психологів закладів освіти. </w:t>
      </w:r>
      <w:r w:rsidR="00E55500" w:rsidRPr="00FD4ACE">
        <w:rPr>
          <w:i/>
          <w:lang w:val="uk-UA"/>
        </w:rPr>
        <w:t>З’ясова</w:t>
      </w:r>
      <w:r w:rsidR="007F04DB" w:rsidRPr="00FD4ACE">
        <w:rPr>
          <w:i/>
          <w:lang w:val="uk-UA"/>
        </w:rPr>
        <w:t>но їхні уявлення про сутність, прояви та профілактику цього явища.</w:t>
      </w:r>
      <w:r w:rsidR="006714C7" w:rsidRPr="00FD4ACE">
        <w:rPr>
          <w:rFonts w:eastAsia="Arial"/>
          <w:bCs/>
          <w:i/>
          <w:lang w:val="uk-UA"/>
        </w:rPr>
        <w:t xml:space="preserve"> </w:t>
      </w:r>
      <w:r w:rsidRPr="00FD4ACE">
        <w:rPr>
          <w:rFonts w:eastAsia="Arial"/>
          <w:i/>
          <w:iCs/>
          <w:lang w:val="uk-UA"/>
        </w:rPr>
        <w:t>На основі теоретичного аналізу та емпіричного досліджен</w:t>
      </w:r>
      <w:r w:rsidR="00E55500" w:rsidRPr="00FD4ACE">
        <w:rPr>
          <w:rFonts w:eastAsia="Arial"/>
          <w:i/>
          <w:iCs/>
          <w:lang w:val="uk-UA"/>
        </w:rPr>
        <w:t>ня виявлено, що найчастішими ви</w:t>
      </w:r>
      <w:r w:rsidRPr="00FD4ACE">
        <w:rPr>
          <w:rFonts w:eastAsia="Arial"/>
          <w:i/>
          <w:iCs/>
          <w:lang w:val="uk-UA"/>
        </w:rPr>
        <w:t>явами вигорання є хронічна втома, зниження мотива</w:t>
      </w:r>
      <w:r w:rsidR="00E55500" w:rsidRPr="00FD4ACE">
        <w:rPr>
          <w:rFonts w:eastAsia="Arial"/>
          <w:i/>
          <w:iCs/>
          <w:lang w:val="uk-UA"/>
        </w:rPr>
        <w:t>ції та емоційне виснаження. З</w:t>
      </w:r>
      <w:r w:rsidRPr="00FD4ACE">
        <w:rPr>
          <w:rFonts w:eastAsia="Arial"/>
          <w:i/>
          <w:iCs/>
          <w:lang w:val="uk-UA"/>
        </w:rPr>
        <w:t>а</w:t>
      </w:r>
      <w:r w:rsidR="00E55500" w:rsidRPr="00FD4ACE">
        <w:rPr>
          <w:rFonts w:eastAsia="Arial"/>
          <w:i/>
          <w:iCs/>
          <w:lang w:val="uk-UA"/>
        </w:rPr>
        <w:t>значе</w:t>
      </w:r>
      <w:r w:rsidRPr="00FD4ACE">
        <w:rPr>
          <w:rFonts w:eastAsia="Arial"/>
          <w:i/>
          <w:iCs/>
          <w:lang w:val="uk-UA"/>
        </w:rPr>
        <w:t xml:space="preserve">но, що основними чинниками ризику є </w:t>
      </w:r>
      <w:r w:rsidR="00E55500" w:rsidRPr="00FD4ACE">
        <w:rPr>
          <w:rFonts w:eastAsia="Arial"/>
          <w:i/>
          <w:iCs/>
          <w:lang w:val="uk-UA"/>
        </w:rPr>
        <w:t xml:space="preserve">низька </w:t>
      </w:r>
      <w:r w:rsidRPr="00FD4ACE">
        <w:rPr>
          <w:rFonts w:eastAsia="Arial"/>
          <w:i/>
          <w:iCs/>
          <w:lang w:val="uk-UA"/>
        </w:rPr>
        <w:t xml:space="preserve">оплата праці, брак </w:t>
      </w:r>
      <w:r w:rsidR="00E55500" w:rsidRPr="00FD4ACE">
        <w:rPr>
          <w:rFonts w:eastAsia="Arial"/>
          <w:i/>
          <w:iCs/>
          <w:lang w:val="uk-UA"/>
        </w:rPr>
        <w:t>супервізійної підтримки та велик</w:t>
      </w:r>
      <w:r w:rsidRPr="00FD4ACE">
        <w:rPr>
          <w:rFonts w:eastAsia="Arial"/>
          <w:i/>
          <w:iCs/>
          <w:lang w:val="uk-UA"/>
        </w:rPr>
        <w:t xml:space="preserve">е навантаження. </w:t>
      </w:r>
      <w:r w:rsidRPr="00FD4ACE">
        <w:rPr>
          <w:rFonts w:eastAsia="Arial"/>
          <w:i/>
          <w:iCs/>
          <w:lang w:val="uk-UA"/>
        </w:rPr>
        <w:lastRenderedPageBreak/>
        <w:t xml:space="preserve">Профілактика </w:t>
      </w:r>
      <w:r w:rsidR="009C0FFA" w:rsidRPr="00FD4ACE">
        <w:rPr>
          <w:rFonts w:eastAsia="Arial"/>
          <w:i/>
          <w:iCs/>
          <w:lang w:val="uk-UA"/>
        </w:rPr>
        <w:t xml:space="preserve">зазначеного синдрому </w:t>
      </w:r>
      <w:r w:rsidRPr="00FD4ACE">
        <w:rPr>
          <w:rFonts w:eastAsia="Arial"/>
          <w:i/>
          <w:iCs/>
          <w:lang w:val="uk-UA"/>
        </w:rPr>
        <w:t>здебільшого обмежуєт</w:t>
      </w:r>
      <w:r w:rsidR="008A549A" w:rsidRPr="00FD4ACE">
        <w:rPr>
          <w:rFonts w:eastAsia="Arial"/>
          <w:i/>
          <w:iCs/>
          <w:lang w:val="uk-UA"/>
        </w:rPr>
        <w:t>ься індивідуальними стратегіями.</w:t>
      </w:r>
    </w:p>
    <w:p w14:paraId="39233C66" w14:textId="77777777" w:rsidR="005E77A4" w:rsidRDefault="00C31590">
      <w:pPr>
        <w:spacing w:after="0" w:line="360" w:lineRule="auto"/>
        <w:ind w:firstLine="567"/>
        <w:jc w:val="both"/>
        <w:rPr>
          <w:rFonts w:eastAsia="Times New Roman"/>
          <w:i/>
          <w:lang w:val="uk-UA"/>
        </w:rPr>
      </w:pPr>
      <w:r w:rsidRPr="00FD4ACE">
        <w:rPr>
          <w:rFonts w:eastAsia="Arial"/>
          <w:b/>
          <w:bCs/>
          <w:i/>
          <w:iCs/>
          <w:lang w:val="uk-UA"/>
        </w:rPr>
        <w:t>Ключові слова:</w:t>
      </w:r>
      <w:r w:rsidRPr="00FD4ACE">
        <w:rPr>
          <w:i/>
          <w:iCs/>
          <w:lang w:val="uk-UA"/>
        </w:rPr>
        <w:t xml:space="preserve"> </w:t>
      </w:r>
      <w:r w:rsidR="00D760B7" w:rsidRPr="00FD4ACE">
        <w:rPr>
          <w:rFonts w:eastAsia="Times New Roman"/>
          <w:i/>
          <w:lang w:val="uk-UA"/>
        </w:rPr>
        <w:t>емоційне виснаження; освіта; підтримка; практичні психологи; професійне вигорання; профілактика; саморегуляція; супервізія.</w:t>
      </w:r>
    </w:p>
    <w:p w14:paraId="17D0F21E" w14:textId="3C03537E" w:rsidR="005E77A4" w:rsidRPr="00FD4ACE" w:rsidRDefault="00C31590">
      <w:pPr>
        <w:spacing w:after="0" w:line="360" w:lineRule="auto"/>
        <w:ind w:firstLine="567"/>
        <w:jc w:val="both"/>
        <w:rPr>
          <w:rFonts w:eastAsia="Arial"/>
          <w:lang w:val="uk-UA"/>
        </w:rPr>
      </w:pPr>
      <w:r w:rsidRPr="00FD4ACE">
        <w:rPr>
          <w:lang w:val="uk-UA"/>
        </w:rPr>
        <w:t xml:space="preserve">© </w:t>
      </w:r>
      <w:r w:rsidRPr="00FD4ACE">
        <w:rPr>
          <w:rFonts w:eastAsia="Arial"/>
          <w:lang w:val="uk-UA"/>
        </w:rPr>
        <w:t>Панкратова І. І., Гущина Т.</w:t>
      </w:r>
      <w:r w:rsidR="00E55500" w:rsidRPr="00FD4ACE">
        <w:rPr>
          <w:rFonts w:eastAsia="Arial"/>
          <w:lang w:val="uk-UA"/>
        </w:rPr>
        <w:t> </w:t>
      </w:r>
      <w:r w:rsidRPr="00FD4ACE">
        <w:rPr>
          <w:rFonts w:eastAsia="Arial"/>
          <w:lang w:val="uk-UA"/>
        </w:rPr>
        <w:t xml:space="preserve">Ю., </w:t>
      </w:r>
      <w:r w:rsidRPr="00FD4ACE">
        <w:rPr>
          <w:lang w:val="uk-UA"/>
        </w:rPr>
        <w:t>2025</w:t>
      </w:r>
    </w:p>
    <w:p w14:paraId="45E5334D" w14:textId="77777777" w:rsidR="005E77A4" w:rsidRPr="00FD4ACE" w:rsidRDefault="005E77A4">
      <w:pPr>
        <w:spacing w:after="0" w:line="360" w:lineRule="auto"/>
        <w:ind w:firstLine="567"/>
        <w:jc w:val="both"/>
        <w:rPr>
          <w:rFonts w:eastAsia="Arial"/>
          <w:lang w:val="uk-UA"/>
        </w:rPr>
      </w:pPr>
    </w:p>
    <w:p w14:paraId="04EDF8FA" w14:textId="718F0F48" w:rsidR="00C27EC0" w:rsidRPr="00FD4ACE" w:rsidRDefault="00C31590" w:rsidP="00C27EC0">
      <w:pPr>
        <w:spacing w:after="0" w:line="360" w:lineRule="auto"/>
        <w:ind w:firstLine="567"/>
        <w:jc w:val="both"/>
        <w:rPr>
          <w:rFonts w:eastAsia="Arial"/>
          <w:lang w:val="uk-UA"/>
        </w:rPr>
      </w:pPr>
      <w:r w:rsidRPr="00FD4ACE">
        <w:rPr>
          <w:rFonts w:eastAsia="Arial"/>
          <w:b/>
          <w:bCs/>
          <w:lang w:val="uk-UA"/>
        </w:rPr>
        <w:t xml:space="preserve">Вступні зауваги. </w:t>
      </w:r>
      <w:r w:rsidR="00C27EC0" w:rsidRPr="00FD4ACE">
        <w:rPr>
          <w:rFonts w:eastAsia="Arial"/>
          <w:lang w:val="uk-UA"/>
        </w:rPr>
        <w:t xml:space="preserve">Сучасні соціально-економічні зміни та трансформації системи освіти України зумовили істотне зростання професійного навантаження на практичних психологів. Їхня діяльність охоплює широкий спектр завдань: від роботи з дітьми, педагогами й батьками до реалізації просвітницьких, діагностичних, корекційних, профілактичних і консультативних функцій. Водночас фахівці психологічної </w:t>
      </w:r>
      <w:r w:rsidR="008B7489" w:rsidRPr="00FD4ACE">
        <w:rPr>
          <w:rFonts w:eastAsia="Arial"/>
          <w:lang w:val="uk-UA"/>
        </w:rPr>
        <w:t xml:space="preserve">служби є не лише представниками </w:t>
      </w:r>
      <w:r w:rsidR="00C27EC0" w:rsidRPr="00FD4ACE">
        <w:rPr>
          <w:rFonts w:eastAsia="Arial"/>
          <w:lang w:val="uk-UA"/>
        </w:rPr>
        <w:t>професії</w:t>
      </w:r>
      <w:r w:rsidR="0054345D" w:rsidRPr="00FD4ACE">
        <w:rPr>
          <w:rFonts w:eastAsia="Arial"/>
          <w:lang w:val="uk-UA"/>
        </w:rPr>
        <w:t xml:space="preserve"> з надання</w:t>
      </w:r>
      <w:r w:rsidR="008B7489" w:rsidRPr="00FD4ACE">
        <w:rPr>
          <w:rFonts w:eastAsia="Arial"/>
          <w:lang w:val="uk-UA"/>
        </w:rPr>
        <w:t xml:space="preserve"> допомоги</w:t>
      </w:r>
      <w:r w:rsidR="00C27EC0" w:rsidRPr="00FD4ACE">
        <w:rPr>
          <w:rFonts w:eastAsia="Arial"/>
          <w:lang w:val="uk-UA"/>
        </w:rPr>
        <w:t>, а й членами педагогічного колективу, що передбачає високий рівень емоційної залученості, відповідальності та постійної взаємодії у складному соціально-психологічному се</w:t>
      </w:r>
      <w:r w:rsidR="00E55500" w:rsidRPr="00FD4ACE">
        <w:rPr>
          <w:rFonts w:eastAsia="Arial"/>
          <w:lang w:val="uk-UA"/>
        </w:rPr>
        <w:t>редовищі. Такий характер роботи</w:t>
      </w:r>
      <w:r w:rsidR="0083432A" w:rsidRPr="00FD4ACE">
        <w:rPr>
          <w:rFonts w:eastAsia="Arial"/>
          <w:lang w:val="uk-UA"/>
        </w:rPr>
        <w:t xml:space="preserve"> з огляду на дефіцит</w:t>
      </w:r>
      <w:r w:rsidR="00C27EC0" w:rsidRPr="00FD4ACE">
        <w:rPr>
          <w:rFonts w:eastAsia="Arial"/>
          <w:lang w:val="uk-UA"/>
        </w:rPr>
        <w:t xml:space="preserve"> ре</w:t>
      </w:r>
      <w:r w:rsidR="0083432A" w:rsidRPr="00FD4ACE">
        <w:rPr>
          <w:rFonts w:eastAsia="Arial"/>
          <w:lang w:val="uk-UA"/>
        </w:rPr>
        <w:t>сурсів і недостатню підтримку</w:t>
      </w:r>
      <w:r w:rsidR="00C27EC0" w:rsidRPr="00FD4ACE">
        <w:rPr>
          <w:rFonts w:eastAsia="Arial"/>
          <w:lang w:val="uk-UA"/>
        </w:rPr>
        <w:t xml:space="preserve"> створює сприятливе підґрунтя для розвитку синдрому професійного вигорання.</w:t>
      </w:r>
    </w:p>
    <w:p w14:paraId="387546CB" w14:textId="26D5CBB6" w:rsidR="00C27EC0" w:rsidRPr="00FD4ACE" w:rsidRDefault="00C27EC0" w:rsidP="00C27EC0">
      <w:pPr>
        <w:spacing w:after="0" w:line="360" w:lineRule="auto"/>
        <w:ind w:firstLine="567"/>
        <w:jc w:val="both"/>
        <w:rPr>
          <w:rFonts w:eastAsia="Arial"/>
          <w:lang w:val="uk-UA"/>
        </w:rPr>
      </w:pPr>
      <w:r w:rsidRPr="00FD4ACE">
        <w:rPr>
          <w:rFonts w:eastAsia="Arial"/>
          <w:b/>
          <w:lang w:val="uk-UA"/>
        </w:rPr>
        <w:t>Актуальність</w:t>
      </w:r>
      <w:r w:rsidRPr="00FD4ACE">
        <w:rPr>
          <w:rFonts w:eastAsia="Arial"/>
          <w:lang w:val="uk-UA"/>
        </w:rPr>
        <w:t xml:space="preserve"> теми зумовлена зростанням психоемоційного навантаження на практичних психологів у період воєнних дій, суспільної нестабільності та реформування освіти. Підвищення запитів на психологічну допомогу, розширення функціоналу, а також обмежені можливості для супервізійної підтримки й відновлення особистісних ресурсів призводять до посилення стресу, втрати мотивації та зниження ефективності </w:t>
      </w:r>
      <w:r w:rsidR="006714C7" w:rsidRPr="00FD4ACE">
        <w:rPr>
          <w:rFonts w:eastAsia="Arial"/>
          <w:lang w:val="uk-UA"/>
        </w:rPr>
        <w:t>фахової</w:t>
      </w:r>
      <w:r w:rsidR="006714C7" w:rsidRPr="00FD4ACE">
        <w:rPr>
          <w:rFonts w:eastAsia="Arial"/>
          <w:color w:val="EE0000"/>
          <w:lang w:val="uk-UA"/>
        </w:rPr>
        <w:t xml:space="preserve"> </w:t>
      </w:r>
      <w:r w:rsidRPr="00FD4ACE">
        <w:rPr>
          <w:rFonts w:eastAsia="Arial"/>
          <w:lang w:val="uk-UA"/>
        </w:rPr>
        <w:t xml:space="preserve">діяльності. У цих умовах особливої ваги набуває дослідження уявлень </w:t>
      </w:r>
      <w:r w:rsidR="006714C7" w:rsidRPr="00FD4ACE">
        <w:rPr>
          <w:rFonts w:eastAsia="Arial"/>
          <w:lang w:val="uk-UA"/>
        </w:rPr>
        <w:t>спеціалістів</w:t>
      </w:r>
      <w:r w:rsidRPr="00FD4ACE">
        <w:rPr>
          <w:rFonts w:eastAsia="Arial"/>
          <w:lang w:val="uk-UA"/>
        </w:rPr>
        <w:t xml:space="preserve"> про природу, причини й профілактик</w:t>
      </w:r>
      <w:r w:rsidR="0083432A" w:rsidRPr="00FD4ACE">
        <w:rPr>
          <w:rFonts w:eastAsia="Arial"/>
          <w:lang w:val="uk-UA"/>
        </w:rPr>
        <w:t>у вигорання, що дає змогу визнач</w:t>
      </w:r>
      <w:r w:rsidRPr="00FD4ACE">
        <w:rPr>
          <w:rFonts w:eastAsia="Arial"/>
          <w:lang w:val="uk-UA"/>
        </w:rPr>
        <w:t>ити</w:t>
      </w:r>
      <w:r w:rsidR="0083432A" w:rsidRPr="00FD4ACE">
        <w:rPr>
          <w:rFonts w:eastAsia="Arial"/>
          <w:lang w:val="uk-UA"/>
        </w:rPr>
        <w:t xml:space="preserve"> та запропонувати</w:t>
      </w:r>
      <w:r w:rsidRPr="00FD4ACE">
        <w:rPr>
          <w:rFonts w:eastAsia="Arial"/>
          <w:lang w:val="uk-UA"/>
        </w:rPr>
        <w:t xml:space="preserve"> ефективні шляхи збереження здоров’я фахівців і підвищення </w:t>
      </w:r>
      <w:r w:rsidR="00C07E10" w:rsidRPr="00FD4ACE">
        <w:rPr>
          <w:rFonts w:eastAsia="Arial"/>
          <w:lang w:val="uk-UA"/>
        </w:rPr>
        <w:t>ефективності</w:t>
      </w:r>
      <w:r w:rsidRPr="00FD4ACE">
        <w:rPr>
          <w:rFonts w:eastAsia="Arial"/>
          <w:lang w:val="uk-UA"/>
        </w:rPr>
        <w:t xml:space="preserve"> психологічної служби системи освіти.</w:t>
      </w:r>
    </w:p>
    <w:p w14:paraId="0629A787" w14:textId="1219FBEC" w:rsidR="00C27EC0" w:rsidRPr="00FD4ACE" w:rsidRDefault="00C27EC0" w:rsidP="00C27EC0">
      <w:pPr>
        <w:spacing w:after="0" w:line="360" w:lineRule="auto"/>
        <w:ind w:firstLine="567"/>
        <w:jc w:val="both"/>
        <w:rPr>
          <w:rFonts w:eastAsia="Arial"/>
          <w:lang w:val="uk-UA"/>
        </w:rPr>
      </w:pPr>
      <w:r w:rsidRPr="00FD4ACE">
        <w:rPr>
          <w:rFonts w:eastAsia="Arial"/>
          <w:lang w:val="uk-UA"/>
        </w:rPr>
        <w:lastRenderedPageBreak/>
        <w:t xml:space="preserve">Нині </w:t>
      </w:r>
      <w:r w:rsidR="0083432A" w:rsidRPr="00FD4ACE">
        <w:rPr>
          <w:rFonts w:eastAsia="Arial"/>
          <w:lang w:val="uk-UA"/>
        </w:rPr>
        <w:t>можемо спостерігати</w:t>
      </w:r>
      <w:r w:rsidRPr="00FD4ACE">
        <w:rPr>
          <w:rFonts w:eastAsia="Arial"/>
          <w:lang w:val="uk-UA"/>
        </w:rPr>
        <w:t xml:space="preserve"> суперечності між вимогами до ефективності та багатофункціональності роботи практичних психологів і обмеженими можливостями </w:t>
      </w:r>
      <w:r w:rsidR="0083432A" w:rsidRPr="00FD4ACE">
        <w:rPr>
          <w:rFonts w:eastAsia="Arial"/>
          <w:lang w:val="uk-UA"/>
        </w:rPr>
        <w:t>через невідповід</w:t>
      </w:r>
      <w:r w:rsidR="00D40B71" w:rsidRPr="00FD4ACE">
        <w:rPr>
          <w:rFonts w:eastAsia="Arial"/>
          <w:lang w:val="uk-UA"/>
        </w:rPr>
        <w:t xml:space="preserve">не </w:t>
      </w:r>
      <w:r w:rsidRPr="00FD4ACE">
        <w:rPr>
          <w:rFonts w:eastAsia="Arial"/>
          <w:lang w:val="uk-UA"/>
        </w:rPr>
        <w:t>освітн</w:t>
      </w:r>
      <w:r w:rsidR="00D40B71" w:rsidRPr="00FD4ACE">
        <w:rPr>
          <w:rFonts w:eastAsia="Arial"/>
          <w:lang w:val="uk-UA"/>
        </w:rPr>
        <w:t>є</w:t>
      </w:r>
      <w:r w:rsidRPr="00FD4ACE">
        <w:rPr>
          <w:rFonts w:eastAsia="Arial"/>
          <w:lang w:val="uk-UA"/>
        </w:rPr>
        <w:t xml:space="preserve"> середовищ</w:t>
      </w:r>
      <w:r w:rsidR="00D40B71" w:rsidRPr="00FD4ACE">
        <w:rPr>
          <w:rFonts w:eastAsia="Arial"/>
          <w:lang w:val="uk-UA"/>
        </w:rPr>
        <w:t>е</w:t>
      </w:r>
      <w:r w:rsidRPr="00FD4ACE">
        <w:rPr>
          <w:rFonts w:eastAsia="Arial"/>
          <w:lang w:val="uk-UA"/>
        </w:rPr>
        <w:t xml:space="preserve"> щодо створення належних умов для професійного розвитку та підтримки. Часто фахівці працюють у ситуації перевантаження, кадрового дефіциту, недостатнього фінансування й нестачі організаційних механізмів профілактики емоційного виснаження. Це зумовлює дисбаланс між очікуваннями суспільства від психологічної служби та реальними можливостями її представників.</w:t>
      </w:r>
    </w:p>
    <w:p w14:paraId="070C87FD" w14:textId="247709A0" w:rsidR="005E77A4" w:rsidRPr="00FD4ACE" w:rsidRDefault="00C27EC0" w:rsidP="00463D6E">
      <w:pPr>
        <w:spacing w:after="0" w:line="360" w:lineRule="auto"/>
        <w:ind w:firstLine="567"/>
        <w:jc w:val="both"/>
        <w:rPr>
          <w:rFonts w:eastAsia="Arial"/>
          <w:lang w:val="uk-UA"/>
        </w:rPr>
      </w:pPr>
      <w:r w:rsidRPr="00FD4ACE">
        <w:rPr>
          <w:rFonts w:eastAsia="Arial"/>
          <w:lang w:val="uk-UA"/>
        </w:rPr>
        <w:t>Такі суперечності виявляються і на особистісному рівні – між прагненням допомагати іншим і поступовою втратою внутрішніх ресурсів, необхідних для збереження власного психологічного</w:t>
      </w:r>
      <w:r w:rsidR="00893245" w:rsidRPr="00FD4ACE">
        <w:rPr>
          <w:rFonts w:eastAsia="Arial"/>
          <w:lang w:val="uk-UA"/>
        </w:rPr>
        <w:t xml:space="preserve"> </w:t>
      </w:r>
      <w:r w:rsidR="008E734A" w:rsidRPr="00FD4ACE">
        <w:rPr>
          <w:rFonts w:eastAsia="Arial"/>
          <w:lang w:val="uk-UA"/>
        </w:rPr>
        <w:t>стану</w:t>
      </w:r>
      <w:r w:rsidRPr="00FD4ACE">
        <w:rPr>
          <w:rFonts w:eastAsia="Arial"/>
          <w:lang w:val="uk-UA"/>
        </w:rPr>
        <w:t>. Ігнорування</w:t>
      </w:r>
      <w:r w:rsidR="00D344A2" w:rsidRPr="00FD4ACE">
        <w:rPr>
          <w:rFonts w:eastAsia="Arial"/>
          <w:lang w:val="uk-UA"/>
        </w:rPr>
        <w:t xml:space="preserve"> його</w:t>
      </w:r>
      <w:r w:rsidRPr="00FD4ACE">
        <w:rPr>
          <w:rFonts w:eastAsia="Arial"/>
          <w:lang w:val="uk-UA"/>
        </w:rPr>
        <w:t xml:space="preserve">, </w:t>
      </w:r>
      <w:r w:rsidR="0083432A" w:rsidRPr="00FD4ACE">
        <w:rPr>
          <w:rFonts w:eastAsia="Arial"/>
          <w:lang w:val="uk-UA"/>
        </w:rPr>
        <w:t>що характерне</w:t>
      </w:r>
      <w:r w:rsidRPr="00FD4ACE">
        <w:rPr>
          <w:rFonts w:eastAsia="Arial"/>
          <w:lang w:val="uk-UA"/>
        </w:rPr>
        <w:t xml:space="preserve"> для фахівців професій</w:t>
      </w:r>
      <w:r w:rsidR="0054345D" w:rsidRPr="00FD4ACE">
        <w:rPr>
          <w:rFonts w:eastAsia="Arial"/>
          <w:lang w:val="uk-UA"/>
        </w:rPr>
        <w:t xml:space="preserve"> </w:t>
      </w:r>
      <w:r w:rsidR="004E3F67" w:rsidRPr="00FD4ACE">
        <w:rPr>
          <w:rFonts w:eastAsia="Arial"/>
          <w:lang w:val="uk-UA"/>
        </w:rPr>
        <w:t>і</w:t>
      </w:r>
      <w:r w:rsidR="0054345D" w:rsidRPr="00FD4ACE">
        <w:rPr>
          <w:rFonts w:eastAsia="Arial"/>
          <w:lang w:val="uk-UA"/>
        </w:rPr>
        <w:t>з надання допомоги</w:t>
      </w:r>
      <w:r w:rsidRPr="00FD4ACE">
        <w:rPr>
          <w:rFonts w:eastAsia="Arial"/>
          <w:lang w:val="uk-UA"/>
        </w:rPr>
        <w:t xml:space="preserve">, лише підвищує ризик </w:t>
      </w:r>
      <w:r w:rsidR="004647BE" w:rsidRPr="00FD4ACE">
        <w:rPr>
          <w:rFonts w:eastAsia="Arial"/>
          <w:lang w:val="uk-UA"/>
        </w:rPr>
        <w:t>п</w:t>
      </w:r>
      <w:r w:rsidR="006301A7" w:rsidRPr="00FD4ACE">
        <w:rPr>
          <w:rFonts w:eastAsia="Arial"/>
          <w:lang w:val="uk-UA"/>
        </w:rPr>
        <w:t>рофесійного</w:t>
      </w:r>
      <w:r w:rsidRPr="00FD4ACE">
        <w:rPr>
          <w:rFonts w:eastAsia="Arial"/>
          <w:lang w:val="uk-UA"/>
        </w:rPr>
        <w:t xml:space="preserve"> виснаження. Саме тому дослідження уявлень </w:t>
      </w:r>
      <w:r w:rsidR="006301A7" w:rsidRPr="00FD4ACE">
        <w:rPr>
          <w:rFonts w:eastAsia="Arial"/>
          <w:lang w:val="uk-UA"/>
        </w:rPr>
        <w:t xml:space="preserve">спеціалістів </w:t>
      </w:r>
      <w:r w:rsidRPr="00FD4ACE">
        <w:rPr>
          <w:rFonts w:eastAsia="Arial"/>
          <w:lang w:val="uk-UA"/>
        </w:rPr>
        <w:t>про механізми, динаміку та чинники вигорання є важливим кроком до формування ефективної системи профілактики та підтримки психологічного здоров’я фахівців освіти.</w:t>
      </w:r>
      <w:r w:rsidR="00463D6E" w:rsidRPr="00FD4ACE">
        <w:rPr>
          <w:rFonts w:eastAsia="Arial"/>
          <w:lang w:val="uk-UA"/>
        </w:rPr>
        <w:t xml:space="preserve"> </w:t>
      </w:r>
    </w:p>
    <w:p w14:paraId="06C9B341" w14:textId="7B889297" w:rsidR="005E77A4" w:rsidRPr="00FD4ACE" w:rsidRDefault="00C31590" w:rsidP="004245FB">
      <w:pPr>
        <w:pStyle w:val="NormalWeb"/>
        <w:spacing w:before="0" w:beforeAutospacing="0" w:after="0" w:afterAutospacing="0" w:line="360" w:lineRule="auto"/>
        <w:ind w:firstLine="567"/>
        <w:jc w:val="both"/>
        <w:rPr>
          <w:rFonts w:eastAsia="Arial"/>
        </w:rPr>
      </w:pPr>
      <w:r w:rsidRPr="00FD4ACE">
        <w:rPr>
          <w:rFonts w:eastAsia="Arial"/>
          <w:b/>
          <w:sz w:val="28"/>
          <w:szCs w:val="28"/>
        </w:rPr>
        <w:t>Аналіз останніх досліджень і публікацій.</w:t>
      </w:r>
      <w:r w:rsidR="00F155FB" w:rsidRPr="00FD4ACE">
        <w:rPr>
          <w:rFonts w:eastAsia="Arial"/>
          <w:sz w:val="28"/>
          <w:szCs w:val="28"/>
        </w:rPr>
        <w:t xml:space="preserve"> Проблема означеного професійного виснаже</w:t>
      </w:r>
      <w:r w:rsidRPr="00FD4ACE">
        <w:rPr>
          <w:rFonts w:eastAsia="Arial"/>
          <w:sz w:val="28"/>
          <w:szCs w:val="28"/>
        </w:rPr>
        <w:t>ння привертає увагу дослідників упродовж кільк</w:t>
      </w:r>
      <w:r w:rsidR="004E3F67" w:rsidRPr="00FD4ACE">
        <w:rPr>
          <w:rFonts w:eastAsia="Arial"/>
          <w:sz w:val="28"/>
          <w:szCs w:val="28"/>
        </w:rPr>
        <w:t>ох десятиліть. Здебільшого вчені, зокрема К. Маслач, С. Джексон</w:t>
      </w:r>
      <w:r w:rsidR="009C0FFA" w:rsidRPr="00FD4ACE">
        <w:rPr>
          <w:rFonts w:eastAsia="Arial"/>
          <w:sz w:val="28"/>
          <w:szCs w:val="28"/>
        </w:rPr>
        <w:t xml:space="preserve"> (Maslach</w:t>
      </w:r>
      <w:r w:rsidR="009C0FFA" w:rsidRPr="00FD4ACE">
        <w:t xml:space="preserve"> </w:t>
      </w:r>
      <w:r w:rsidR="009C0FFA" w:rsidRPr="00FD4ACE">
        <w:rPr>
          <w:rFonts w:eastAsia="Arial"/>
          <w:sz w:val="28"/>
          <w:szCs w:val="28"/>
        </w:rPr>
        <w:t>C., Jackson</w:t>
      </w:r>
      <w:r w:rsidR="009C0FFA" w:rsidRPr="00FD4ACE">
        <w:t xml:space="preserve"> </w:t>
      </w:r>
      <w:r w:rsidR="009C0FFA" w:rsidRPr="00FD4ACE">
        <w:rPr>
          <w:rFonts w:eastAsia="Arial"/>
          <w:sz w:val="28"/>
          <w:szCs w:val="28"/>
        </w:rPr>
        <w:t>S., 1981);</w:t>
      </w:r>
      <w:r w:rsidR="004E3F67" w:rsidRPr="00FD4ACE">
        <w:rPr>
          <w:rFonts w:eastAsia="Arial"/>
          <w:sz w:val="28"/>
          <w:szCs w:val="28"/>
        </w:rPr>
        <w:t xml:space="preserve"> В. Шауфелі, М. Лейтер</w:t>
      </w:r>
      <w:r w:rsidR="007A114E" w:rsidRPr="00FD4ACE">
        <w:rPr>
          <w:rFonts w:eastAsia="Arial"/>
          <w:sz w:val="28"/>
          <w:szCs w:val="28"/>
        </w:rPr>
        <w:t xml:space="preserve"> </w:t>
      </w:r>
      <w:r w:rsidR="009C0FFA" w:rsidRPr="00FD4ACE">
        <w:rPr>
          <w:rFonts w:eastAsia="Arial"/>
          <w:sz w:val="28"/>
          <w:szCs w:val="28"/>
        </w:rPr>
        <w:t>(Schaufeli</w:t>
      </w:r>
      <w:r w:rsidR="009C0FFA" w:rsidRPr="00FD4ACE">
        <w:t xml:space="preserve"> </w:t>
      </w:r>
      <w:r w:rsidR="009C0FFA" w:rsidRPr="00FD4ACE">
        <w:rPr>
          <w:rFonts w:eastAsia="Arial"/>
          <w:sz w:val="28"/>
          <w:szCs w:val="28"/>
        </w:rPr>
        <w:t>W., Leiter</w:t>
      </w:r>
      <w:r w:rsidR="009C0FFA" w:rsidRPr="00FD4ACE">
        <w:t xml:space="preserve"> </w:t>
      </w:r>
      <w:r w:rsidR="009C0FFA" w:rsidRPr="00FD4ACE">
        <w:rPr>
          <w:rFonts w:eastAsia="Arial"/>
          <w:sz w:val="28"/>
          <w:szCs w:val="28"/>
        </w:rPr>
        <w:t>M., 20</w:t>
      </w:r>
      <w:r w:rsidR="00F4397D" w:rsidRPr="00FD4ACE">
        <w:rPr>
          <w:rFonts w:eastAsia="Arial"/>
          <w:sz w:val="28"/>
          <w:szCs w:val="28"/>
        </w:rPr>
        <w:t>2</w:t>
      </w:r>
      <w:r w:rsidR="009C0FFA" w:rsidRPr="00FD4ACE">
        <w:rPr>
          <w:rFonts w:eastAsia="Arial"/>
          <w:sz w:val="28"/>
          <w:szCs w:val="28"/>
        </w:rPr>
        <w:t>1)</w:t>
      </w:r>
      <w:r w:rsidR="004E3F67" w:rsidRPr="00FD4ACE">
        <w:rPr>
          <w:rFonts w:eastAsia="Arial"/>
          <w:sz w:val="28"/>
          <w:szCs w:val="28"/>
        </w:rPr>
        <w:t>, розглядають</w:t>
      </w:r>
      <w:r w:rsidRPr="00FD4ACE">
        <w:rPr>
          <w:rFonts w:eastAsia="Arial"/>
          <w:sz w:val="28"/>
          <w:szCs w:val="28"/>
        </w:rPr>
        <w:t xml:space="preserve"> </w:t>
      </w:r>
      <w:r w:rsidR="004E3F67" w:rsidRPr="00FD4ACE">
        <w:rPr>
          <w:rFonts w:eastAsia="Arial"/>
          <w:sz w:val="28"/>
          <w:szCs w:val="28"/>
        </w:rPr>
        <w:t>синдром вигорання як комплексне явище, що виявляється в</w:t>
      </w:r>
      <w:r w:rsidRPr="00FD4ACE">
        <w:rPr>
          <w:rFonts w:eastAsia="Arial"/>
          <w:sz w:val="28"/>
          <w:szCs w:val="28"/>
        </w:rPr>
        <w:t xml:space="preserve"> хронічному емоційному виснаженні, деперсоналі</w:t>
      </w:r>
      <w:r w:rsidR="004E3F67" w:rsidRPr="00FD4ACE">
        <w:rPr>
          <w:rFonts w:eastAsia="Arial"/>
          <w:sz w:val="28"/>
          <w:szCs w:val="28"/>
        </w:rPr>
        <w:t>зації та зниженні</w:t>
      </w:r>
      <w:r w:rsidRPr="00FD4ACE">
        <w:rPr>
          <w:rFonts w:eastAsia="Arial"/>
          <w:sz w:val="28"/>
          <w:szCs w:val="28"/>
        </w:rPr>
        <w:t xml:space="preserve"> особистих досяг</w:t>
      </w:r>
      <w:r w:rsidR="009C0FFA" w:rsidRPr="00FD4ACE">
        <w:rPr>
          <w:rFonts w:eastAsia="Arial"/>
          <w:sz w:val="28"/>
          <w:szCs w:val="28"/>
        </w:rPr>
        <w:t>нень і професійної ефективності</w:t>
      </w:r>
      <w:r w:rsidRPr="00FD4ACE">
        <w:rPr>
          <w:rFonts w:eastAsia="Arial"/>
          <w:sz w:val="28"/>
          <w:szCs w:val="28"/>
        </w:rPr>
        <w:t>.</w:t>
      </w:r>
      <w:r w:rsidR="009B65DC" w:rsidRPr="00FD4ACE">
        <w:rPr>
          <w:rFonts w:eastAsia="Arial"/>
          <w:sz w:val="28"/>
          <w:szCs w:val="28"/>
        </w:rPr>
        <w:t xml:space="preserve"> </w:t>
      </w:r>
    </w:p>
    <w:p w14:paraId="1239D3C1" w14:textId="7F55E281" w:rsidR="005E77A4" w:rsidRPr="00FD4ACE" w:rsidRDefault="004E3F67">
      <w:pPr>
        <w:spacing w:after="0" w:line="360" w:lineRule="auto"/>
        <w:ind w:firstLine="567"/>
        <w:jc w:val="both"/>
        <w:rPr>
          <w:rFonts w:eastAsia="Arial"/>
          <w:lang w:val="uk-UA"/>
        </w:rPr>
      </w:pPr>
      <w:r w:rsidRPr="00FD4ACE">
        <w:rPr>
          <w:rFonts w:eastAsia="Arial"/>
          <w:lang w:val="uk-UA"/>
        </w:rPr>
        <w:t>Застосовуючи б</w:t>
      </w:r>
      <w:r w:rsidR="00C31590" w:rsidRPr="00FD4ACE">
        <w:rPr>
          <w:rFonts w:eastAsia="Arial"/>
          <w:lang w:val="uk-UA"/>
        </w:rPr>
        <w:t xml:space="preserve">ільш сучасні наукові підходи до дослідження </w:t>
      </w:r>
      <w:r w:rsidR="00F155FB" w:rsidRPr="00FD4ACE">
        <w:rPr>
          <w:rFonts w:eastAsia="Arial"/>
          <w:lang w:val="uk-UA"/>
        </w:rPr>
        <w:t>зазначеного професійного процесу</w:t>
      </w:r>
      <w:r w:rsidRPr="00FD4ACE">
        <w:rPr>
          <w:rFonts w:eastAsia="Arial"/>
          <w:lang w:val="uk-UA"/>
        </w:rPr>
        <w:t>, фахівці</w:t>
      </w:r>
      <w:r w:rsidR="00C31590" w:rsidRPr="00FD4ACE">
        <w:rPr>
          <w:rFonts w:eastAsia="Arial"/>
          <w:lang w:val="uk-UA"/>
        </w:rPr>
        <w:t xml:space="preserve"> дедалі частіше розглядають його як скла</w:t>
      </w:r>
      <w:r w:rsidRPr="00FD4ACE">
        <w:rPr>
          <w:rFonts w:eastAsia="Arial"/>
          <w:lang w:val="uk-UA"/>
        </w:rPr>
        <w:t>дне, багатовимірне явище, що ви</w:t>
      </w:r>
      <w:r w:rsidR="00C31590" w:rsidRPr="00FD4ACE">
        <w:rPr>
          <w:rFonts w:eastAsia="Arial"/>
          <w:lang w:val="uk-UA"/>
        </w:rPr>
        <w:t>являється в системній взаємодії особистісних, професійних і соціальних чинників. Однією з найвідоміших сучасних моделей</w:t>
      </w:r>
      <w:r w:rsidR="00463D6E" w:rsidRPr="00FD4ACE">
        <w:rPr>
          <w:rFonts w:eastAsia="Arial"/>
          <w:lang w:val="uk-UA"/>
        </w:rPr>
        <w:t xml:space="preserve"> </w:t>
      </w:r>
      <w:r w:rsidR="00C31590" w:rsidRPr="00FD4ACE">
        <w:rPr>
          <w:rFonts w:eastAsia="Arial"/>
          <w:lang w:val="uk-UA"/>
        </w:rPr>
        <w:t>є «Модель вимог і ресурсів</w:t>
      </w:r>
      <w:r w:rsidR="00C31590" w:rsidRPr="00FD4ACE">
        <w:rPr>
          <w:lang w:val="uk-UA"/>
        </w:rPr>
        <w:t>»</w:t>
      </w:r>
      <w:r w:rsidR="00463D6E" w:rsidRPr="00FD4ACE">
        <w:rPr>
          <w:lang w:val="uk-UA"/>
        </w:rPr>
        <w:t>, яку запропонували</w:t>
      </w:r>
      <w:r w:rsidR="00C31590" w:rsidRPr="00FD4ACE">
        <w:rPr>
          <w:lang w:val="uk-UA"/>
        </w:rPr>
        <w:t xml:space="preserve"> </w:t>
      </w:r>
      <w:r w:rsidR="00463D6E" w:rsidRPr="00FD4ACE">
        <w:rPr>
          <w:lang w:val="uk-UA"/>
        </w:rPr>
        <w:t xml:space="preserve">А. Баккер, </w:t>
      </w:r>
      <w:r w:rsidR="00463D6E" w:rsidRPr="00FD4ACE">
        <w:rPr>
          <w:lang w:val="uk-UA"/>
        </w:rPr>
        <w:lastRenderedPageBreak/>
        <w:t>Е.</w:t>
      </w:r>
      <w:r w:rsidRPr="00FD4ACE">
        <w:rPr>
          <w:lang w:val="uk-UA"/>
        </w:rPr>
        <w:t> </w:t>
      </w:r>
      <w:r w:rsidR="00463D6E" w:rsidRPr="00FD4ACE">
        <w:rPr>
          <w:lang w:val="uk-UA"/>
        </w:rPr>
        <w:t xml:space="preserve">Демероуті, В. Вербеке </w:t>
      </w:r>
      <w:r w:rsidR="00C31590" w:rsidRPr="00FD4ACE">
        <w:rPr>
          <w:lang w:val="uk-UA"/>
        </w:rPr>
        <w:t>(Bakker</w:t>
      </w:r>
      <w:r w:rsidRPr="00FD4ACE">
        <w:rPr>
          <w:lang w:val="uk-UA"/>
        </w:rPr>
        <w:t xml:space="preserve"> А.</w:t>
      </w:r>
      <w:r w:rsidR="00C31590" w:rsidRPr="00FD4ACE">
        <w:rPr>
          <w:rFonts w:eastAsia="Arial"/>
          <w:lang w:val="uk-UA"/>
        </w:rPr>
        <w:t xml:space="preserve">, </w:t>
      </w:r>
      <w:r w:rsidR="00C31590" w:rsidRPr="00FD4ACE">
        <w:rPr>
          <w:lang w:val="uk-UA"/>
        </w:rPr>
        <w:t>Demerouti</w:t>
      </w:r>
      <w:r w:rsidRPr="00FD4ACE">
        <w:rPr>
          <w:lang w:val="uk-UA"/>
        </w:rPr>
        <w:t xml:space="preserve"> Е.</w:t>
      </w:r>
      <w:r w:rsidR="00C31590" w:rsidRPr="00FD4ACE">
        <w:rPr>
          <w:rFonts w:eastAsia="Arial"/>
          <w:lang w:val="uk-UA"/>
        </w:rPr>
        <w:t xml:space="preserve">, </w:t>
      </w:r>
      <w:r w:rsidR="00C31590" w:rsidRPr="00FD4ACE">
        <w:rPr>
          <w:lang w:val="uk-UA"/>
        </w:rPr>
        <w:t>Verbeke</w:t>
      </w:r>
      <w:r w:rsidRPr="00FD4ACE">
        <w:rPr>
          <w:lang w:val="uk-UA"/>
        </w:rPr>
        <w:t xml:space="preserve"> W.</w:t>
      </w:r>
      <w:r w:rsidR="00C31590" w:rsidRPr="00FD4ACE">
        <w:rPr>
          <w:rFonts w:eastAsia="Arial"/>
          <w:lang w:val="uk-UA"/>
        </w:rPr>
        <w:t xml:space="preserve">, </w:t>
      </w:r>
      <w:r w:rsidR="00C31590" w:rsidRPr="00FD4ACE">
        <w:rPr>
          <w:lang w:val="uk-UA"/>
        </w:rPr>
        <w:t>20</w:t>
      </w:r>
      <w:r w:rsidR="00F4397D" w:rsidRPr="00FD4ACE">
        <w:rPr>
          <w:lang w:val="uk-UA"/>
        </w:rPr>
        <w:t>2</w:t>
      </w:r>
      <w:r w:rsidR="00C31590" w:rsidRPr="00FD4ACE">
        <w:rPr>
          <w:lang w:val="uk-UA"/>
        </w:rPr>
        <w:t>4</w:t>
      </w:r>
      <w:r w:rsidR="00C31590" w:rsidRPr="00FD4ACE">
        <w:rPr>
          <w:rFonts w:eastAsia="Arial"/>
          <w:lang w:val="uk-UA"/>
        </w:rPr>
        <w:t>)</w:t>
      </w:r>
      <w:r w:rsidR="00463D6E" w:rsidRPr="00FD4ACE">
        <w:rPr>
          <w:rFonts w:eastAsia="Arial"/>
          <w:lang w:val="uk-UA"/>
        </w:rPr>
        <w:t>.</w:t>
      </w:r>
      <w:r w:rsidR="00C31590" w:rsidRPr="00FD4ACE">
        <w:rPr>
          <w:rFonts w:eastAsia="Arial"/>
          <w:lang w:val="uk-UA"/>
        </w:rPr>
        <w:t xml:space="preserve"> </w:t>
      </w:r>
      <w:r w:rsidR="00463D6E" w:rsidRPr="00FD4ACE">
        <w:rPr>
          <w:rFonts w:eastAsia="Arial"/>
          <w:lang w:val="uk-UA"/>
        </w:rPr>
        <w:t>Вона</w:t>
      </w:r>
      <w:r w:rsidR="00F155FB" w:rsidRPr="00FD4ACE">
        <w:rPr>
          <w:rFonts w:eastAsia="Arial"/>
          <w:lang w:val="uk-UA"/>
        </w:rPr>
        <w:t xml:space="preserve"> пояснює аналізований стан</w:t>
      </w:r>
      <w:r w:rsidR="00C31590" w:rsidRPr="00FD4ACE">
        <w:rPr>
          <w:rFonts w:eastAsia="Arial"/>
          <w:lang w:val="uk-UA"/>
        </w:rPr>
        <w:t xml:space="preserve"> як наслідок дисбалансу між робочими вимогами й особистими ресурсами. Коли запити</w:t>
      </w:r>
      <w:r w:rsidR="00463D6E" w:rsidRPr="00FD4ACE">
        <w:rPr>
          <w:rFonts w:eastAsia="Arial"/>
          <w:lang w:val="uk-UA"/>
        </w:rPr>
        <w:t xml:space="preserve"> перевищують ресурси</w:t>
      </w:r>
      <w:r w:rsidR="00C31590" w:rsidRPr="00FD4ACE">
        <w:rPr>
          <w:rFonts w:eastAsia="Arial"/>
          <w:lang w:val="uk-UA"/>
        </w:rPr>
        <w:t xml:space="preserve">, то настає виснаження; </w:t>
      </w:r>
      <w:r w:rsidR="00C85937" w:rsidRPr="00FD4ACE">
        <w:rPr>
          <w:rFonts w:eastAsia="Arial"/>
          <w:lang w:val="uk-UA"/>
        </w:rPr>
        <w:t>коли ж ресурси зростають, вони стають підґрунтям професійного розвитку, внутрішньої мотивації фахів</w:t>
      </w:r>
      <w:r w:rsidRPr="00FD4ACE">
        <w:rPr>
          <w:rFonts w:eastAsia="Arial"/>
          <w:lang w:val="uk-UA"/>
        </w:rPr>
        <w:t>ця та його більшій залученості в</w:t>
      </w:r>
      <w:r w:rsidR="00C85937" w:rsidRPr="00FD4ACE">
        <w:rPr>
          <w:rFonts w:eastAsia="Arial"/>
          <w:lang w:val="uk-UA"/>
        </w:rPr>
        <w:t xml:space="preserve"> роботу.</w:t>
      </w:r>
    </w:p>
    <w:p w14:paraId="4F7D4AF0" w14:textId="7446C00F" w:rsidR="005E77A4" w:rsidRPr="00FD4ACE" w:rsidRDefault="00C31590">
      <w:pPr>
        <w:spacing w:after="0" w:line="360" w:lineRule="auto"/>
        <w:ind w:firstLine="567"/>
        <w:jc w:val="both"/>
        <w:rPr>
          <w:rFonts w:eastAsia="Arial"/>
          <w:lang w:val="uk-UA"/>
        </w:rPr>
      </w:pPr>
      <w:r w:rsidRPr="00FD4ACE">
        <w:rPr>
          <w:rFonts w:eastAsia="Arial"/>
          <w:lang w:val="uk-UA"/>
        </w:rPr>
        <w:t>Інший підхід пр</w:t>
      </w:r>
      <w:r w:rsidR="004E3F67" w:rsidRPr="00FD4ACE">
        <w:rPr>
          <w:rFonts w:eastAsia="Arial"/>
          <w:lang w:val="uk-UA"/>
        </w:rPr>
        <w:t xml:space="preserve">едставляють </w:t>
      </w:r>
      <w:r w:rsidR="00AD2C36" w:rsidRPr="00FD4ACE">
        <w:rPr>
          <w:rFonts w:eastAsia="Arial"/>
          <w:lang w:val="uk-UA"/>
        </w:rPr>
        <w:t xml:space="preserve">Х. Урсин, Х. Еріксен – </w:t>
      </w:r>
      <w:r w:rsidR="004E3F67" w:rsidRPr="00FD4ACE">
        <w:rPr>
          <w:rFonts w:eastAsia="Arial"/>
          <w:lang w:val="uk-UA"/>
        </w:rPr>
        <w:t>розробники когнітивно-активаційної теорії</w:t>
      </w:r>
      <w:r w:rsidRPr="00FD4ACE">
        <w:rPr>
          <w:rFonts w:eastAsia="Arial"/>
          <w:lang w:val="uk-UA"/>
        </w:rPr>
        <w:t xml:space="preserve"> стресу</w:t>
      </w:r>
      <w:r w:rsidR="00463D6E" w:rsidRPr="00FD4ACE">
        <w:rPr>
          <w:rFonts w:eastAsia="Arial"/>
          <w:lang w:val="uk-UA"/>
        </w:rPr>
        <w:t xml:space="preserve"> </w:t>
      </w:r>
      <w:r w:rsidRPr="00FD4ACE">
        <w:rPr>
          <w:rFonts w:eastAsia="Arial"/>
          <w:lang w:val="uk-UA"/>
        </w:rPr>
        <w:t xml:space="preserve">(Н. </w:t>
      </w:r>
      <w:r w:rsidRPr="00FD4ACE">
        <w:rPr>
          <w:lang w:val="uk-UA"/>
        </w:rPr>
        <w:t>Ursin</w:t>
      </w:r>
      <w:r w:rsidRPr="00FD4ACE">
        <w:rPr>
          <w:rFonts w:eastAsia="Arial"/>
          <w:lang w:val="uk-UA"/>
        </w:rPr>
        <w:t xml:space="preserve">, Н. </w:t>
      </w:r>
      <w:r w:rsidRPr="00FD4ACE">
        <w:rPr>
          <w:lang w:val="uk-UA"/>
        </w:rPr>
        <w:t>Eriksen</w:t>
      </w:r>
      <w:r w:rsidRPr="00FD4ACE">
        <w:rPr>
          <w:rFonts w:eastAsia="Arial"/>
          <w:lang w:val="uk-UA"/>
        </w:rPr>
        <w:t xml:space="preserve">, </w:t>
      </w:r>
      <w:r w:rsidRPr="00FD4ACE">
        <w:rPr>
          <w:lang w:val="uk-UA"/>
        </w:rPr>
        <w:t>20</w:t>
      </w:r>
      <w:r w:rsidR="00F4397D" w:rsidRPr="00FD4ACE">
        <w:rPr>
          <w:lang w:val="uk-UA"/>
        </w:rPr>
        <w:t>10</w:t>
      </w:r>
      <w:r w:rsidR="00AD2C36" w:rsidRPr="00FD4ACE">
        <w:rPr>
          <w:rFonts w:eastAsia="Arial"/>
          <w:lang w:val="uk-UA"/>
        </w:rPr>
        <w:t>), у якій вигорання пояснено</w:t>
      </w:r>
      <w:r w:rsidRPr="00FD4ACE">
        <w:rPr>
          <w:rFonts w:eastAsia="Arial"/>
          <w:lang w:val="uk-UA"/>
        </w:rPr>
        <w:t xml:space="preserve"> як наслідок тривалого очікування стресу: коли людина постійно передчуває труднощі, але не має дієвих способів упоратися. Тривала активація виснажує ресурси, що призводить до порушень адаптаційних механізмів.</w:t>
      </w:r>
    </w:p>
    <w:p w14:paraId="14B0B008" w14:textId="0C41ACFA" w:rsidR="005E77A4" w:rsidRPr="00FD4ACE" w:rsidRDefault="00AD2C36">
      <w:pPr>
        <w:spacing w:after="0" w:line="360" w:lineRule="auto"/>
        <w:ind w:firstLine="567"/>
        <w:jc w:val="both"/>
        <w:rPr>
          <w:rFonts w:eastAsia="Arial"/>
          <w:lang w:val="uk-UA"/>
        </w:rPr>
      </w:pPr>
      <w:r w:rsidRPr="00FD4ACE">
        <w:rPr>
          <w:rFonts w:eastAsia="Arial"/>
          <w:lang w:val="uk-UA"/>
        </w:rPr>
        <w:t>В</w:t>
      </w:r>
      <w:r w:rsidR="00C31590" w:rsidRPr="00FD4ACE">
        <w:rPr>
          <w:rFonts w:eastAsia="Arial"/>
          <w:lang w:val="uk-UA"/>
        </w:rPr>
        <w:t xml:space="preserve"> оновленій Міжнародній класифікації хвороб (МКХ-</w:t>
      </w:r>
      <w:r w:rsidR="00C31590" w:rsidRPr="00FD4ACE">
        <w:rPr>
          <w:lang w:val="uk-UA"/>
        </w:rPr>
        <w:t>11</w:t>
      </w:r>
      <w:r w:rsidR="00C31590" w:rsidRPr="00FD4ACE">
        <w:rPr>
          <w:rFonts w:eastAsia="Arial"/>
          <w:lang w:val="uk-UA"/>
        </w:rPr>
        <w:t xml:space="preserve">, </w:t>
      </w:r>
      <w:r w:rsidR="00C85937" w:rsidRPr="00FD4ACE">
        <w:rPr>
          <w:rFonts w:eastAsia="Arial"/>
          <w:lang w:val="uk-UA"/>
        </w:rPr>
        <w:t>2019</w:t>
      </w:r>
      <w:r w:rsidRPr="00FD4ACE">
        <w:rPr>
          <w:rFonts w:eastAsia="Arial"/>
          <w:lang w:val="uk-UA"/>
        </w:rPr>
        <w:t>) вигорання визначено</w:t>
      </w:r>
      <w:r w:rsidR="00C31590" w:rsidRPr="00FD4ACE">
        <w:rPr>
          <w:rFonts w:eastAsia="Arial"/>
          <w:lang w:val="uk-UA"/>
        </w:rPr>
        <w:t xml:space="preserve"> як «синдром, що виникає внаслідок хронічного стресу на робочому місці, з яким не вдалося успішно впоратися</w:t>
      </w:r>
      <w:r w:rsidR="00C31590" w:rsidRPr="00FD4ACE">
        <w:rPr>
          <w:lang w:val="uk-UA"/>
        </w:rPr>
        <w:t xml:space="preserve">» </w:t>
      </w:r>
      <w:r w:rsidR="00C31590" w:rsidRPr="00FD4ACE">
        <w:rPr>
          <w:rFonts w:eastAsia="Arial"/>
          <w:lang w:val="uk-UA"/>
        </w:rPr>
        <w:t>і характеризується трьома вимірами: відчуттям виснаження, зростанням ментальної дистанції від роботи або негативізмом щодо неї, а також зниженням професійної ефективності. Вигорання класифіковано як «фактор, що впливає на стан здоров’я</w:t>
      </w:r>
      <w:r w:rsidR="00C31590" w:rsidRPr="00FD4ACE">
        <w:rPr>
          <w:lang w:val="uk-UA"/>
        </w:rPr>
        <w:t xml:space="preserve">», </w:t>
      </w:r>
      <w:r w:rsidR="00C31590" w:rsidRPr="00FD4ACE">
        <w:rPr>
          <w:rFonts w:eastAsia="Arial"/>
          <w:lang w:val="uk-UA"/>
        </w:rPr>
        <w:t>а не медичний діагноз.</w:t>
      </w:r>
    </w:p>
    <w:p w14:paraId="595DEA63" w14:textId="4531E34F" w:rsidR="005E77A4" w:rsidRPr="00FD4ACE" w:rsidRDefault="00C31590">
      <w:pPr>
        <w:spacing w:after="0" w:line="360" w:lineRule="auto"/>
        <w:ind w:firstLine="567"/>
        <w:jc w:val="both"/>
        <w:rPr>
          <w:rFonts w:eastAsia="Arial"/>
          <w:lang w:val="uk-UA"/>
        </w:rPr>
      </w:pPr>
      <w:r w:rsidRPr="00FD4ACE">
        <w:rPr>
          <w:rFonts w:eastAsia="Arial"/>
          <w:lang w:val="uk-UA"/>
        </w:rPr>
        <w:t>Укра</w:t>
      </w:r>
      <w:r w:rsidR="00AD2C36" w:rsidRPr="00FD4ACE">
        <w:rPr>
          <w:rFonts w:eastAsia="Arial"/>
          <w:lang w:val="uk-UA"/>
        </w:rPr>
        <w:t>їнські науковці теж приділяють</w:t>
      </w:r>
      <w:r w:rsidRPr="00FD4ACE">
        <w:rPr>
          <w:rFonts w:eastAsia="Arial"/>
          <w:lang w:val="uk-UA"/>
        </w:rPr>
        <w:t xml:space="preserve"> багато уваги проблемі професійного вигорання. Серед новітніх праць варто відзначити дос</w:t>
      </w:r>
      <w:r w:rsidR="002D5051" w:rsidRPr="00FD4ACE">
        <w:rPr>
          <w:rFonts w:eastAsia="Arial"/>
          <w:lang w:val="uk-UA"/>
        </w:rPr>
        <w:t>лідження Т.</w:t>
      </w:r>
      <w:r w:rsidR="00AD2C36" w:rsidRPr="00FD4ACE">
        <w:rPr>
          <w:rFonts w:eastAsia="Arial"/>
          <w:lang w:val="uk-UA"/>
        </w:rPr>
        <w:t> А. </w:t>
      </w:r>
      <w:r w:rsidRPr="00FD4ACE">
        <w:rPr>
          <w:rFonts w:eastAsia="Arial"/>
          <w:lang w:val="uk-UA"/>
        </w:rPr>
        <w:t>Яновської (</w:t>
      </w:r>
      <w:r w:rsidRPr="00FD4ACE">
        <w:rPr>
          <w:lang w:val="uk-UA"/>
        </w:rPr>
        <w:t>2025</w:t>
      </w:r>
      <w:r w:rsidRPr="00FD4ACE">
        <w:rPr>
          <w:rFonts w:eastAsia="Arial"/>
          <w:lang w:val="uk-UA"/>
        </w:rPr>
        <w:t>), яка поєднала аналіз професійного вигорання з вивченням механізмів психологічного захисту особисто</w:t>
      </w:r>
      <w:r w:rsidR="00F155FB" w:rsidRPr="00FD4ACE">
        <w:rPr>
          <w:rFonts w:eastAsia="Arial"/>
          <w:lang w:val="uk-UA"/>
        </w:rPr>
        <w:t>сті. Авторка розглядає окреслений синдром</w:t>
      </w:r>
      <w:r w:rsidRPr="00FD4ACE">
        <w:rPr>
          <w:rFonts w:eastAsia="Arial"/>
          <w:lang w:val="uk-UA"/>
        </w:rPr>
        <w:t xml:space="preserve"> не ізольовано, а у зв’язку з адаптаційними процесами психіки та соціальною фрустрованістю. Кореляційний аналіз засвідчив залежність між типами психологічного захисту (раціоналізація, компенсація, проєкція, заперечення) та рівнем емоційного вигорання, що поглиблює розуміння індивідуальних способів подолання професійного </w:t>
      </w:r>
      <w:r w:rsidRPr="00FD4ACE">
        <w:rPr>
          <w:rFonts w:eastAsia="Arial"/>
          <w:lang w:val="uk-UA"/>
        </w:rPr>
        <w:lastRenderedPageBreak/>
        <w:t>стресу педагогів.</w:t>
      </w:r>
    </w:p>
    <w:p w14:paraId="02F5BCBF" w14:textId="699F8D7E" w:rsidR="005E77A4" w:rsidRPr="00FD4ACE" w:rsidRDefault="00C31590">
      <w:pPr>
        <w:spacing w:after="0" w:line="360" w:lineRule="auto"/>
        <w:ind w:firstLine="567"/>
        <w:jc w:val="both"/>
        <w:rPr>
          <w:rFonts w:eastAsia="Arial"/>
          <w:lang w:val="uk-UA"/>
        </w:rPr>
      </w:pPr>
      <w:r w:rsidRPr="00FD4ACE">
        <w:rPr>
          <w:rFonts w:eastAsia="Arial"/>
          <w:lang w:val="uk-UA"/>
        </w:rPr>
        <w:t>Як емоц</w:t>
      </w:r>
      <w:r w:rsidR="00AD2C36" w:rsidRPr="00FD4ACE">
        <w:rPr>
          <w:rFonts w:eastAsia="Arial"/>
          <w:lang w:val="uk-UA"/>
        </w:rPr>
        <w:t>ійний дискомфорт, що накопичуючись</w:t>
      </w:r>
      <w:r w:rsidRPr="00FD4ACE">
        <w:rPr>
          <w:rFonts w:eastAsia="Arial"/>
          <w:lang w:val="uk-UA"/>
        </w:rPr>
        <w:t xml:space="preserve"> у процесі професійної в</w:t>
      </w:r>
      <w:r w:rsidR="00F155FB" w:rsidRPr="00FD4ACE">
        <w:rPr>
          <w:rFonts w:eastAsia="Arial"/>
          <w:lang w:val="uk-UA"/>
        </w:rPr>
        <w:t>заємодії, поступово переходить в означений стан</w:t>
      </w:r>
      <w:r w:rsidR="00AD2C36" w:rsidRPr="00FD4ACE">
        <w:rPr>
          <w:rFonts w:eastAsia="Arial"/>
          <w:lang w:val="uk-UA"/>
        </w:rPr>
        <w:t>,</w:t>
      </w:r>
      <w:r w:rsidRPr="00FD4ACE">
        <w:rPr>
          <w:rFonts w:eastAsia="Arial"/>
          <w:lang w:val="uk-UA"/>
        </w:rPr>
        <w:t xml:space="preserve"> розглядають Г.</w:t>
      </w:r>
      <w:r w:rsidR="009470EF" w:rsidRPr="00FD4ACE">
        <w:rPr>
          <w:rFonts w:eastAsia="Arial"/>
          <w:lang w:val="uk-UA"/>
        </w:rPr>
        <w:t xml:space="preserve"> А.</w:t>
      </w:r>
      <w:r w:rsidRPr="00FD4ACE">
        <w:rPr>
          <w:rFonts w:eastAsia="Arial"/>
          <w:lang w:val="uk-UA"/>
        </w:rPr>
        <w:t xml:space="preserve"> Дьоміна та О. </w:t>
      </w:r>
      <w:r w:rsidR="009470EF" w:rsidRPr="00FD4ACE">
        <w:rPr>
          <w:rFonts w:eastAsia="Arial"/>
          <w:lang w:val="uk-UA"/>
        </w:rPr>
        <w:t xml:space="preserve">Б. </w:t>
      </w:r>
      <w:r w:rsidRPr="00FD4ACE">
        <w:rPr>
          <w:rFonts w:eastAsia="Arial"/>
          <w:lang w:val="uk-UA"/>
        </w:rPr>
        <w:t>Мельничук (</w:t>
      </w:r>
      <w:r w:rsidRPr="00FD4ACE">
        <w:rPr>
          <w:lang w:val="uk-UA"/>
        </w:rPr>
        <w:t>2021</w:t>
      </w:r>
      <w:r w:rsidRPr="00FD4ACE">
        <w:rPr>
          <w:rFonts w:eastAsia="Arial"/>
          <w:lang w:val="uk-UA"/>
        </w:rPr>
        <w:t>). Дослідниці підкреслюють, що емоційне виснаження й редукція робочих досягнень негативно позначаються не лише на самопочутті фахівця, а й на ефективності психологічної допомоги, яку він надає клієнтам.</w:t>
      </w:r>
    </w:p>
    <w:p w14:paraId="2856AAA1" w14:textId="11E48EF1" w:rsidR="005E77A4" w:rsidRPr="00FD4ACE" w:rsidRDefault="00C31590">
      <w:pPr>
        <w:spacing w:after="0" w:line="360" w:lineRule="auto"/>
        <w:ind w:firstLine="567"/>
        <w:jc w:val="both"/>
        <w:rPr>
          <w:rFonts w:eastAsia="Arial"/>
          <w:lang w:val="uk-UA"/>
        </w:rPr>
      </w:pPr>
      <w:r w:rsidRPr="00FD4ACE">
        <w:rPr>
          <w:rFonts w:eastAsia="Arial"/>
          <w:lang w:val="uk-UA"/>
        </w:rPr>
        <w:t xml:space="preserve">Особливої уваги потребує дослідження </w:t>
      </w:r>
      <w:r w:rsidR="00047638" w:rsidRPr="00FD4ACE">
        <w:rPr>
          <w:rFonts w:eastAsia="Arial"/>
          <w:lang w:val="uk-UA"/>
        </w:rPr>
        <w:t xml:space="preserve">О. С. </w:t>
      </w:r>
      <w:r w:rsidRPr="00FD4ACE">
        <w:rPr>
          <w:rFonts w:eastAsia="Arial"/>
          <w:lang w:val="uk-UA"/>
        </w:rPr>
        <w:t xml:space="preserve">Чабана., </w:t>
      </w:r>
      <w:r w:rsidR="00047638" w:rsidRPr="00FD4ACE">
        <w:rPr>
          <w:rFonts w:eastAsia="Arial"/>
          <w:lang w:val="uk-UA"/>
        </w:rPr>
        <w:t xml:space="preserve">О. О. </w:t>
      </w:r>
      <w:r w:rsidR="00AD2C36" w:rsidRPr="00FD4ACE">
        <w:rPr>
          <w:rFonts w:eastAsia="Arial"/>
          <w:lang w:val="uk-UA"/>
        </w:rPr>
        <w:t>Хаустової</w:t>
      </w:r>
      <w:r w:rsidRPr="00FD4ACE">
        <w:rPr>
          <w:rFonts w:eastAsia="Arial"/>
          <w:lang w:val="uk-UA"/>
        </w:rPr>
        <w:t xml:space="preserve"> та </w:t>
      </w:r>
      <w:r w:rsidR="00047638" w:rsidRPr="00FD4ACE">
        <w:rPr>
          <w:rFonts w:eastAsia="Arial"/>
          <w:lang w:val="uk-UA"/>
        </w:rPr>
        <w:t xml:space="preserve">В. Ю. </w:t>
      </w:r>
      <w:r w:rsidRPr="00FD4ACE">
        <w:rPr>
          <w:rFonts w:eastAsia="Arial"/>
          <w:lang w:val="uk-UA"/>
        </w:rPr>
        <w:t>Омеляновича (</w:t>
      </w:r>
      <w:r w:rsidRPr="00FD4ACE">
        <w:rPr>
          <w:lang w:val="uk-UA"/>
        </w:rPr>
        <w:t>2025</w:t>
      </w:r>
      <w:r w:rsidRPr="00FD4ACE">
        <w:rPr>
          <w:rFonts w:eastAsia="Arial"/>
          <w:lang w:val="uk-UA"/>
        </w:rPr>
        <w:t>), що полягає у створенні першого українського валідизованого психодіагностичного інструменту для вимірювання синдрому професійного вигорання, побудованого відповідно до класифікації МКХ-</w:t>
      </w:r>
      <w:r w:rsidRPr="00FD4ACE">
        <w:rPr>
          <w:lang w:val="uk-UA"/>
        </w:rPr>
        <w:t>11 (</w:t>
      </w:r>
      <w:r w:rsidR="00047638" w:rsidRPr="00FD4ACE">
        <w:rPr>
          <w:lang w:val="uk-UA"/>
        </w:rPr>
        <w:t>2019</w:t>
      </w:r>
      <w:r w:rsidRPr="00FD4ACE">
        <w:rPr>
          <w:lang w:val="uk-UA"/>
        </w:rPr>
        <w:t>)</w:t>
      </w:r>
      <w:r w:rsidRPr="00FD4ACE">
        <w:rPr>
          <w:rFonts w:eastAsia="Arial"/>
          <w:lang w:val="uk-UA"/>
        </w:rPr>
        <w:t>. На відміну від адаптованих зарубіжних шкал, розроблений опитувальник пройшов повну психометричну перевірку на великій репрезентативній вибірці, що забезпечило його надійність і підтвердило можливість використання у вітчизняній психологічній практиці та наукових дослідженнях.</w:t>
      </w:r>
    </w:p>
    <w:p w14:paraId="1FDCA1A8" w14:textId="5ABDBB8E" w:rsidR="009470EF" w:rsidRPr="00FD4ACE" w:rsidRDefault="00C31590" w:rsidP="00AD2C36">
      <w:pPr>
        <w:spacing w:after="0" w:line="360" w:lineRule="auto"/>
        <w:ind w:firstLine="567"/>
        <w:jc w:val="both"/>
        <w:rPr>
          <w:rFonts w:eastAsia="Arial"/>
          <w:lang w:val="uk-UA"/>
        </w:rPr>
      </w:pPr>
      <w:r w:rsidRPr="00FD4ACE">
        <w:rPr>
          <w:rFonts w:eastAsia="Arial"/>
          <w:lang w:val="uk-UA"/>
        </w:rPr>
        <w:t>Крім вже зазначених</w:t>
      </w:r>
      <w:r w:rsidR="00AD2C36" w:rsidRPr="00FD4ACE">
        <w:rPr>
          <w:rFonts w:eastAsia="Arial"/>
          <w:lang w:val="uk-UA"/>
        </w:rPr>
        <w:t xml:space="preserve"> розвідок</w:t>
      </w:r>
      <w:r w:rsidRPr="00FD4ACE">
        <w:rPr>
          <w:rFonts w:eastAsia="Arial"/>
          <w:lang w:val="uk-UA"/>
        </w:rPr>
        <w:t>, дос</w:t>
      </w:r>
      <w:r w:rsidR="00EE4BF2" w:rsidRPr="00FD4ACE">
        <w:rPr>
          <w:rFonts w:eastAsia="Arial"/>
          <w:lang w:val="uk-UA"/>
        </w:rPr>
        <w:t>лідженням означеного феномена</w:t>
      </w:r>
      <w:r w:rsidRPr="00FD4ACE">
        <w:rPr>
          <w:rFonts w:eastAsia="Arial"/>
          <w:lang w:val="uk-UA"/>
        </w:rPr>
        <w:t xml:space="preserve"> з акцентом на особливості роботи психологів в Україні займаються </w:t>
      </w:r>
      <w:r w:rsidR="00AD2C36" w:rsidRPr="00FD4ACE">
        <w:rPr>
          <w:rFonts w:eastAsia="Arial"/>
          <w:lang w:val="uk-UA"/>
        </w:rPr>
        <w:t>В. В. </w:t>
      </w:r>
      <w:r w:rsidR="009470EF" w:rsidRPr="00FD4ACE">
        <w:rPr>
          <w:rFonts w:eastAsia="Arial"/>
          <w:lang w:val="uk-UA"/>
        </w:rPr>
        <w:t xml:space="preserve">Байдик, </w:t>
      </w:r>
      <w:r w:rsidRPr="00FD4ACE">
        <w:rPr>
          <w:rFonts w:eastAsia="Arial"/>
          <w:lang w:val="uk-UA"/>
        </w:rPr>
        <w:t>Т. М.</w:t>
      </w:r>
      <w:r w:rsidR="00AD2C36" w:rsidRPr="00FD4ACE">
        <w:rPr>
          <w:lang w:val="uk-UA"/>
        </w:rPr>
        <w:t xml:space="preserve"> </w:t>
      </w:r>
      <w:r w:rsidR="00AD2C36" w:rsidRPr="00FD4ACE">
        <w:rPr>
          <w:rFonts w:eastAsia="Arial"/>
          <w:lang w:val="uk-UA"/>
        </w:rPr>
        <w:t>Дзюба</w:t>
      </w:r>
      <w:r w:rsidRPr="00FD4ACE">
        <w:rPr>
          <w:rFonts w:eastAsia="Arial"/>
          <w:lang w:val="uk-UA"/>
        </w:rPr>
        <w:t>, І. А.</w:t>
      </w:r>
      <w:r w:rsidR="00AD2C36" w:rsidRPr="00FD4ACE">
        <w:rPr>
          <w:lang w:val="uk-UA"/>
        </w:rPr>
        <w:t xml:space="preserve"> </w:t>
      </w:r>
      <w:r w:rsidR="00AD2C36" w:rsidRPr="00FD4ACE">
        <w:rPr>
          <w:rFonts w:eastAsia="Arial"/>
          <w:lang w:val="uk-UA"/>
        </w:rPr>
        <w:t>Миронюк</w:t>
      </w:r>
      <w:r w:rsidRPr="00FD4ACE">
        <w:rPr>
          <w:rFonts w:eastAsia="Arial"/>
          <w:lang w:val="uk-UA"/>
        </w:rPr>
        <w:t xml:space="preserve">, К. С. </w:t>
      </w:r>
      <w:r w:rsidR="00AD2C36" w:rsidRPr="00FD4ACE">
        <w:rPr>
          <w:rFonts w:eastAsia="Arial"/>
          <w:lang w:val="uk-UA"/>
        </w:rPr>
        <w:t xml:space="preserve">Островська. </w:t>
      </w:r>
      <w:r w:rsidR="00047638" w:rsidRPr="00FD4ACE">
        <w:rPr>
          <w:lang w:val="uk-UA"/>
        </w:rPr>
        <w:t>Зосереджують увагу на вплив</w:t>
      </w:r>
      <w:r w:rsidR="00EE4BF2" w:rsidRPr="00FD4ACE">
        <w:rPr>
          <w:lang w:val="uk-UA"/>
        </w:rPr>
        <w:t>ов</w:t>
      </w:r>
      <w:r w:rsidR="00047638" w:rsidRPr="00FD4ACE">
        <w:rPr>
          <w:lang w:val="uk-UA"/>
        </w:rPr>
        <w:t>і воєнних чинників на психологічний стан фахівців</w:t>
      </w:r>
      <w:r w:rsidRPr="00FD4ACE">
        <w:rPr>
          <w:rFonts w:eastAsia="Arial"/>
          <w:color w:val="FF0000"/>
          <w:lang w:val="uk-UA"/>
        </w:rPr>
        <w:t xml:space="preserve"> </w:t>
      </w:r>
      <w:r w:rsidR="009470EF" w:rsidRPr="00FD4ACE">
        <w:rPr>
          <w:rFonts w:eastAsia="Times New Roman"/>
          <w:lang w:val="uk-UA"/>
        </w:rPr>
        <w:t>Н.</w:t>
      </w:r>
      <w:r w:rsidR="00AD2C36" w:rsidRPr="00FD4ACE">
        <w:rPr>
          <w:rFonts w:eastAsia="Times New Roman"/>
          <w:lang w:val="uk-UA"/>
        </w:rPr>
        <w:t> </w:t>
      </w:r>
      <w:r w:rsidR="009470EF" w:rsidRPr="00FD4ACE">
        <w:rPr>
          <w:rFonts w:eastAsia="Times New Roman"/>
          <w:lang w:val="uk-UA"/>
        </w:rPr>
        <w:t>П.</w:t>
      </w:r>
      <w:r w:rsidR="00AD2C36" w:rsidRPr="00FD4ACE">
        <w:rPr>
          <w:lang w:val="ru-RU"/>
        </w:rPr>
        <w:t> </w:t>
      </w:r>
      <w:r w:rsidR="00AD2C36" w:rsidRPr="00FD4ACE">
        <w:rPr>
          <w:rFonts w:eastAsia="Times New Roman"/>
          <w:lang w:val="uk-UA"/>
        </w:rPr>
        <w:t>Берегова</w:t>
      </w:r>
      <w:r w:rsidR="009470EF" w:rsidRPr="00FD4ACE">
        <w:rPr>
          <w:rFonts w:eastAsia="Times New Roman"/>
          <w:lang w:val="uk-UA"/>
        </w:rPr>
        <w:t>, Л.</w:t>
      </w:r>
      <w:r w:rsidR="00AD2C36" w:rsidRPr="00FD4ACE">
        <w:rPr>
          <w:rFonts w:eastAsia="Times New Roman"/>
          <w:lang w:val="uk-UA"/>
        </w:rPr>
        <w:t> </w:t>
      </w:r>
      <w:r w:rsidR="009470EF" w:rsidRPr="00FD4ACE">
        <w:rPr>
          <w:rFonts w:eastAsia="Times New Roman"/>
          <w:lang w:val="uk-UA"/>
        </w:rPr>
        <w:t>Д.</w:t>
      </w:r>
      <w:r w:rsidR="00AD2C36" w:rsidRPr="00FD4ACE">
        <w:rPr>
          <w:lang w:val="ru-RU"/>
        </w:rPr>
        <w:t xml:space="preserve"> </w:t>
      </w:r>
      <w:r w:rsidR="00AD2C36" w:rsidRPr="00FD4ACE">
        <w:rPr>
          <w:rFonts w:eastAsia="Times New Roman"/>
          <w:lang w:val="uk-UA"/>
        </w:rPr>
        <w:t>Коняєва</w:t>
      </w:r>
      <w:r w:rsidR="00196A73" w:rsidRPr="00FD4ACE">
        <w:rPr>
          <w:rFonts w:eastAsia="Times New Roman"/>
          <w:lang w:val="uk-UA"/>
        </w:rPr>
        <w:t xml:space="preserve"> (2024)</w:t>
      </w:r>
      <w:r w:rsidR="009470EF" w:rsidRPr="00FD4ACE">
        <w:rPr>
          <w:rFonts w:eastAsia="Times New Roman"/>
          <w:lang w:val="uk-UA"/>
        </w:rPr>
        <w:t xml:space="preserve">, Є. В. </w:t>
      </w:r>
      <w:r w:rsidR="00AD2C36" w:rsidRPr="00FD4ACE">
        <w:rPr>
          <w:rFonts w:eastAsia="Times New Roman"/>
          <w:lang w:val="uk-UA"/>
        </w:rPr>
        <w:t>Лікарчук</w:t>
      </w:r>
      <w:r w:rsidR="00196A73" w:rsidRPr="00FD4ACE">
        <w:rPr>
          <w:rFonts w:eastAsia="Times New Roman"/>
          <w:lang w:val="uk-UA"/>
        </w:rPr>
        <w:t xml:space="preserve"> (2015)</w:t>
      </w:r>
      <w:r w:rsidR="00AD2C36" w:rsidRPr="00FD4ACE">
        <w:rPr>
          <w:rFonts w:eastAsia="Times New Roman"/>
          <w:lang w:val="uk-UA"/>
        </w:rPr>
        <w:t>.</w:t>
      </w:r>
    </w:p>
    <w:p w14:paraId="6E32793A" w14:textId="0C7379DD" w:rsidR="005E77A4" w:rsidRPr="00FD4ACE" w:rsidRDefault="00C31590">
      <w:pPr>
        <w:spacing w:after="0" w:line="360" w:lineRule="auto"/>
        <w:ind w:firstLine="567"/>
        <w:jc w:val="both"/>
        <w:rPr>
          <w:rFonts w:eastAsia="Arial"/>
          <w:lang w:val="uk-UA"/>
        </w:rPr>
      </w:pPr>
      <w:r w:rsidRPr="00FD4ACE">
        <w:rPr>
          <w:rFonts w:eastAsia="Arial"/>
          <w:lang w:val="uk-UA"/>
        </w:rPr>
        <w:t xml:space="preserve">Українські дослідження професійного </w:t>
      </w:r>
      <w:r w:rsidRPr="008D0F5D">
        <w:rPr>
          <w:rFonts w:eastAsia="Arial"/>
          <w:lang w:val="uk-UA"/>
        </w:rPr>
        <w:t xml:space="preserve">вигорання вирізняються </w:t>
      </w:r>
      <w:r w:rsidRPr="00FD4ACE">
        <w:rPr>
          <w:rFonts w:eastAsia="Arial"/>
          <w:lang w:val="uk-UA"/>
        </w:rPr>
        <w:t xml:space="preserve">поєднанням класичних зарубіжних моделей із аналізом соціокультурних і воєнних чинників, що впливають на психологічний стан фахівців. </w:t>
      </w:r>
      <w:r w:rsidR="00F155FB" w:rsidRPr="00FD4ACE">
        <w:rPr>
          <w:rFonts w:eastAsia="Arial"/>
          <w:lang w:val="uk-UA"/>
        </w:rPr>
        <w:t>Аналізоване явище розглянуто не лише як реакцію</w:t>
      </w:r>
      <w:r w:rsidRPr="00FD4ACE">
        <w:rPr>
          <w:rFonts w:eastAsia="Arial"/>
          <w:lang w:val="uk-UA"/>
        </w:rPr>
        <w:t xml:space="preserve"> на робочий стрес, а як багатовимірний психосоціальний процес, пов</w:t>
      </w:r>
      <w:r w:rsidR="00F155FB" w:rsidRPr="00FD4ACE">
        <w:rPr>
          <w:rFonts w:eastAsia="Arial"/>
          <w:lang w:val="uk-UA"/>
        </w:rPr>
        <w:t>’язаний з у</w:t>
      </w:r>
      <w:r w:rsidRPr="00FD4ACE">
        <w:rPr>
          <w:rFonts w:eastAsia="Arial"/>
          <w:lang w:val="uk-UA"/>
        </w:rPr>
        <w:t xml:space="preserve">тратою сенсу діяльності, недостатньою підтримкою та виснаженням </w:t>
      </w:r>
      <w:r w:rsidRPr="008D0F5D">
        <w:rPr>
          <w:rFonts w:eastAsia="Arial"/>
          <w:lang w:val="uk-UA"/>
        </w:rPr>
        <w:t>ресурсів. Вітч</w:t>
      </w:r>
      <w:r w:rsidR="00EE4BF2" w:rsidRPr="008D0F5D">
        <w:rPr>
          <w:rFonts w:eastAsia="Arial"/>
          <w:lang w:val="uk-UA"/>
        </w:rPr>
        <w:t>изняні науковці акцентують</w:t>
      </w:r>
      <w:r w:rsidRPr="008D0F5D">
        <w:rPr>
          <w:rFonts w:eastAsia="Arial"/>
          <w:lang w:val="uk-UA"/>
        </w:rPr>
        <w:t xml:space="preserve"> на допоміжних професіях, вивчають зв’язок вигорання з </w:t>
      </w:r>
      <w:r w:rsidRPr="00FD4ACE">
        <w:rPr>
          <w:rFonts w:eastAsia="Arial"/>
          <w:lang w:val="uk-UA"/>
        </w:rPr>
        <w:lastRenderedPageBreak/>
        <w:t>резильєнтністю, психологічними захистами й емоційною саморегуляцією, а також розробляють практичні програми профілактики, супервізійної підтримки та розвитку професійних спільнот.</w:t>
      </w:r>
    </w:p>
    <w:p w14:paraId="2161A60D" w14:textId="0E29356A" w:rsidR="005E77A4" w:rsidRPr="00FD4ACE" w:rsidRDefault="00C31590">
      <w:pPr>
        <w:spacing w:after="0" w:line="360" w:lineRule="auto"/>
        <w:ind w:firstLine="567"/>
        <w:jc w:val="both"/>
        <w:rPr>
          <w:rFonts w:eastAsia="Arial"/>
          <w:lang w:val="uk-UA"/>
        </w:rPr>
      </w:pPr>
      <w:r w:rsidRPr="00FD4ACE">
        <w:rPr>
          <w:rFonts w:eastAsia="Arial"/>
          <w:lang w:val="uk-UA"/>
        </w:rPr>
        <w:t xml:space="preserve">Отже, сучасні дослідження </w:t>
      </w:r>
      <w:r w:rsidR="00EE4BF2" w:rsidRPr="00FD4ACE">
        <w:rPr>
          <w:rFonts w:eastAsia="Arial"/>
          <w:lang w:val="uk-UA"/>
        </w:rPr>
        <w:t xml:space="preserve">розглядуваного об’єкта </w:t>
      </w:r>
      <w:r w:rsidRPr="00FD4ACE">
        <w:rPr>
          <w:rFonts w:eastAsia="Arial"/>
          <w:lang w:val="uk-UA"/>
        </w:rPr>
        <w:t xml:space="preserve">демонструють перехід від вузькосимптомного розуміння цього явища до комплексного підходу, що </w:t>
      </w:r>
      <w:r w:rsidR="00EE4BF2" w:rsidRPr="00FD4ACE">
        <w:rPr>
          <w:rFonts w:eastAsia="Arial"/>
          <w:lang w:val="uk-UA"/>
        </w:rPr>
        <w:t>дає змогу враховувати</w:t>
      </w:r>
      <w:r w:rsidRPr="00FD4ACE">
        <w:rPr>
          <w:rFonts w:eastAsia="Arial"/>
          <w:lang w:val="uk-UA"/>
        </w:rPr>
        <w:t xml:space="preserve"> взаємодію індивідуальних, професійних і соціальних чинників. В українській </w:t>
      </w:r>
      <w:r w:rsidRPr="008D0F5D">
        <w:rPr>
          <w:rFonts w:eastAsia="Arial"/>
          <w:lang w:val="uk-UA"/>
        </w:rPr>
        <w:t xml:space="preserve">науковій традиції вигорання </w:t>
      </w:r>
      <w:r w:rsidR="00EE4BF2" w:rsidRPr="008D0F5D">
        <w:rPr>
          <w:rFonts w:eastAsia="Arial"/>
          <w:lang w:val="uk-UA"/>
        </w:rPr>
        <w:t>розглядають</w:t>
      </w:r>
      <w:r w:rsidRPr="008D0F5D">
        <w:rPr>
          <w:rFonts w:eastAsia="Arial"/>
          <w:lang w:val="uk-UA"/>
        </w:rPr>
        <w:t xml:space="preserve"> як багатовимірний психосоціальний процес, </w:t>
      </w:r>
      <w:r w:rsidRPr="00FD4ACE">
        <w:rPr>
          <w:rFonts w:eastAsia="Arial"/>
          <w:lang w:val="uk-UA"/>
        </w:rPr>
        <w:t>тісно пов’язаний із умовами праці, рівнем підтримки та ресурсами особистості, що зумовлює розвиток нових діагностичних і профілактичних підходів.</w:t>
      </w:r>
    </w:p>
    <w:p w14:paraId="3A2BFD7D" w14:textId="77777777" w:rsidR="005E77A4" w:rsidRPr="00FD4ACE" w:rsidRDefault="00C31590">
      <w:pPr>
        <w:spacing w:after="0" w:line="360" w:lineRule="auto"/>
        <w:ind w:firstLine="567"/>
        <w:jc w:val="both"/>
        <w:rPr>
          <w:rFonts w:eastAsia="Arial"/>
          <w:lang w:val="uk-UA"/>
        </w:rPr>
      </w:pPr>
      <w:r w:rsidRPr="00FD4ACE">
        <w:rPr>
          <w:rFonts w:eastAsia="Arial"/>
          <w:b/>
          <w:bCs/>
          <w:lang w:val="uk-UA"/>
        </w:rPr>
        <w:t xml:space="preserve">Мета статті. </w:t>
      </w:r>
      <w:r w:rsidRPr="00FD4ACE">
        <w:rPr>
          <w:rFonts w:eastAsia="Arial"/>
          <w:lang w:val="uk-UA"/>
        </w:rPr>
        <w:t>Метою статті є проаналізувати особливості проявів і чинників професійного вигорання у практичних психологів закладів освіти та окреслити основні напрями його профілактики на основі результатів емпіричного дослідження.</w:t>
      </w:r>
      <w:bookmarkStart w:id="0" w:name="_GoBack"/>
      <w:bookmarkEnd w:id="0"/>
    </w:p>
    <w:p w14:paraId="44A88A2A" w14:textId="77777777" w:rsidR="000911B7" w:rsidRPr="00FD4ACE" w:rsidRDefault="000911B7" w:rsidP="000911B7">
      <w:pPr>
        <w:spacing w:after="0" w:line="360" w:lineRule="auto"/>
        <w:ind w:firstLine="567"/>
        <w:jc w:val="both"/>
        <w:rPr>
          <w:rFonts w:eastAsia="Arial"/>
          <w:lang w:val="uk-UA"/>
        </w:rPr>
      </w:pPr>
      <w:r w:rsidRPr="00FD4ACE">
        <w:rPr>
          <w:rFonts w:eastAsia="Arial"/>
          <w:lang w:val="uk-UA"/>
        </w:rPr>
        <w:t xml:space="preserve">Для досягнення поставленої мети визначено такі </w:t>
      </w:r>
      <w:r w:rsidRPr="00FD4ACE">
        <w:rPr>
          <w:rFonts w:eastAsia="Arial"/>
          <w:b/>
          <w:lang w:val="uk-UA"/>
        </w:rPr>
        <w:t>завдання</w:t>
      </w:r>
      <w:r w:rsidRPr="00FD4ACE">
        <w:rPr>
          <w:rFonts w:eastAsia="Arial"/>
          <w:lang w:val="uk-UA"/>
        </w:rPr>
        <w:t>:</w:t>
      </w:r>
    </w:p>
    <w:p w14:paraId="10C93A5D" w14:textId="1FDFEF59" w:rsidR="005E77A4" w:rsidRPr="00FD4ACE" w:rsidRDefault="000911B7" w:rsidP="000911B7">
      <w:pPr>
        <w:spacing w:after="0" w:line="360" w:lineRule="auto"/>
        <w:ind w:firstLine="567"/>
        <w:jc w:val="both"/>
        <w:rPr>
          <w:rFonts w:eastAsia="Arial"/>
          <w:lang w:val="uk-UA"/>
        </w:rPr>
      </w:pPr>
      <w:r w:rsidRPr="00FD4ACE">
        <w:rPr>
          <w:rFonts w:eastAsia="Arial"/>
          <w:lang w:val="uk-UA"/>
        </w:rPr>
        <w:t xml:space="preserve">1. </w:t>
      </w:r>
      <w:r w:rsidR="00EE4BF2" w:rsidRPr="00FD4ACE">
        <w:rPr>
          <w:rFonts w:eastAsia="Arial"/>
          <w:lang w:val="uk-UA"/>
        </w:rPr>
        <w:t>Уточнити розуміння поняття «професійне вигорання психологів»</w:t>
      </w:r>
      <w:r w:rsidR="00C31590" w:rsidRPr="00FD4ACE">
        <w:rPr>
          <w:rFonts w:eastAsia="Arial"/>
          <w:lang w:val="uk-UA"/>
        </w:rPr>
        <w:t>.</w:t>
      </w:r>
    </w:p>
    <w:p w14:paraId="12D0B1BE" w14:textId="0AAF4133" w:rsidR="000911B7" w:rsidRPr="00FD4ACE" w:rsidRDefault="00C31590">
      <w:pPr>
        <w:spacing w:after="0" w:line="360" w:lineRule="auto"/>
        <w:ind w:firstLine="567"/>
        <w:jc w:val="both"/>
        <w:rPr>
          <w:rFonts w:eastAsia="Arial"/>
          <w:lang w:val="uk-UA"/>
        </w:rPr>
      </w:pPr>
      <w:r w:rsidRPr="00FD4ACE">
        <w:rPr>
          <w:rFonts w:eastAsia="Arial"/>
          <w:lang w:val="uk-UA"/>
        </w:rPr>
        <w:t xml:space="preserve">2. </w:t>
      </w:r>
      <w:r w:rsidR="000911B7" w:rsidRPr="00FD4ACE">
        <w:rPr>
          <w:rFonts w:eastAsia="Arial"/>
          <w:lang w:val="uk-UA"/>
        </w:rPr>
        <w:t>Дослідити уявлення практичних психологів про симптоми, причини та засоби про</w:t>
      </w:r>
      <w:r w:rsidR="00EE4BF2" w:rsidRPr="00FD4ACE">
        <w:rPr>
          <w:rFonts w:eastAsia="Arial"/>
          <w:lang w:val="uk-UA"/>
        </w:rPr>
        <w:t>філактики означеного процесу</w:t>
      </w:r>
      <w:r w:rsidR="000911B7" w:rsidRPr="00FD4ACE">
        <w:rPr>
          <w:rFonts w:eastAsia="Arial"/>
          <w:lang w:val="uk-UA"/>
        </w:rPr>
        <w:t xml:space="preserve">. </w:t>
      </w:r>
    </w:p>
    <w:p w14:paraId="6B3F8316" w14:textId="0BDCE1FB" w:rsidR="005E77A4" w:rsidRPr="00FD4ACE" w:rsidRDefault="00C31590">
      <w:pPr>
        <w:spacing w:after="0" w:line="360" w:lineRule="auto"/>
        <w:ind w:firstLine="567"/>
        <w:jc w:val="both"/>
        <w:rPr>
          <w:rFonts w:eastAsia="Arial"/>
          <w:lang w:val="uk-UA"/>
        </w:rPr>
      </w:pPr>
      <w:r w:rsidRPr="00FD4ACE">
        <w:rPr>
          <w:rFonts w:eastAsia="Arial"/>
          <w:lang w:val="uk-UA"/>
        </w:rPr>
        <w:t xml:space="preserve">3. Подати результати дослідження та </w:t>
      </w:r>
      <w:r w:rsidR="009B65DC" w:rsidRPr="00FD4ACE">
        <w:rPr>
          <w:rFonts w:eastAsia="Arial"/>
          <w:lang w:val="uk-UA"/>
        </w:rPr>
        <w:t xml:space="preserve">їх </w:t>
      </w:r>
      <w:r w:rsidRPr="00FD4ACE">
        <w:rPr>
          <w:rFonts w:eastAsia="Arial"/>
          <w:lang w:val="uk-UA"/>
        </w:rPr>
        <w:t>обговорення</w:t>
      </w:r>
      <w:r w:rsidR="009B65DC" w:rsidRPr="00FD4ACE">
        <w:rPr>
          <w:rFonts w:eastAsia="Arial"/>
          <w:lang w:val="uk-UA"/>
        </w:rPr>
        <w:t>.</w:t>
      </w:r>
    </w:p>
    <w:p w14:paraId="7E94E49D" w14:textId="2FE9CB0A" w:rsidR="00F87A7E" w:rsidRPr="00FD4ACE" w:rsidRDefault="00C31590" w:rsidP="00F87A7E">
      <w:pPr>
        <w:pStyle w:val="NormalWeb"/>
        <w:spacing w:before="0" w:beforeAutospacing="0" w:after="0" w:afterAutospacing="0" w:line="360" w:lineRule="auto"/>
        <w:ind w:firstLine="567"/>
        <w:jc w:val="both"/>
        <w:rPr>
          <w:sz w:val="28"/>
          <w:szCs w:val="28"/>
        </w:rPr>
      </w:pPr>
      <w:r w:rsidRPr="00FD4ACE">
        <w:rPr>
          <w:rFonts w:eastAsia="Arial"/>
          <w:b/>
          <w:bCs/>
          <w:sz w:val="28"/>
          <w:szCs w:val="28"/>
        </w:rPr>
        <w:t>Виклад основного матеріалу.</w:t>
      </w:r>
      <w:r w:rsidR="00F87A7E" w:rsidRPr="00FD4ACE">
        <w:rPr>
          <w:rFonts w:eastAsia="Arial"/>
          <w:b/>
          <w:bCs/>
          <w:sz w:val="28"/>
          <w:szCs w:val="28"/>
        </w:rPr>
        <w:t xml:space="preserve"> </w:t>
      </w:r>
      <w:r w:rsidR="00F87A7E" w:rsidRPr="00FD4ACE">
        <w:rPr>
          <w:sz w:val="28"/>
          <w:szCs w:val="28"/>
        </w:rPr>
        <w:t>Термін «вигорання» (англ. burnout) уперше застосував Г. Фройденбергер (H. Freudenberger</w:t>
      </w:r>
      <w:r w:rsidR="0054345D" w:rsidRPr="00FD4ACE">
        <w:rPr>
          <w:sz w:val="28"/>
          <w:szCs w:val="28"/>
        </w:rPr>
        <w:t>, 1974)</w:t>
      </w:r>
      <w:r w:rsidR="00EE4BF2" w:rsidRPr="00FD4ACE">
        <w:rPr>
          <w:sz w:val="28"/>
          <w:szCs w:val="28"/>
        </w:rPr>
        <w:t>. У своїй статті «Вигорання персоналу»</w:t>
      </w:r>
      <w:r w:rsidR="00F87A7E" w:rsidRPr="00FD4ACE">
        <w:rPr>
          <w:sz w:val="28"/>
          <w:szCs w:val="28"/>
        </w:rPr>
        <w:t xml:space="preserve"> він описав це явище як стан фізичного та емоційного виснаження, що вин</w:t>
      </w:r>
      <w:r w:rsidR="00EE4BF2" w:rsidRPr="00FD4ACE">
        <w:rPr>
          <w:sz w:val="28"/>
          <w:szCs w:val="28"/>
        </w:rPr>
        <w:t>икає внаслідок тривалої участі в</w:t>
      </w:r>
      <w:r w:rsidR="00F87A7E" w:rsidRPr="00FD4ACE">
        <w:rPr>
          <w:sz w:val="28"/>
          <w:szCs w:val="28"/>
        </w:rPr>
        <w:t xml:space="preserve"> ситуація</w:t>
      </w:r>
      <w:r w:rsidR="009C0FFA" w:rsidRPr="00FD4ACE">
        <w:rPr>
          <w:sz w:val="28"/>
          <w:szCs w:val="28"/>
        </w:rPr>
        <w:t xml:space="preserve">х, які емоційно навантажують, </w:t>
      </w:r>
      <w:r w:rsidR="00F87A7E" w:rsidRPr="00FD4ACE">
        <w:rPr>
          <w:sz w:val="28"/>
          <w:szCs w:val="28"/>
        </w:rPr>
        <w:t>спостерігаючи його у волонтерів безкоштовних клінік для залежних клієнтів у Нью-Йорку.</w:t>
      </w:r>
      <w:r w:rsidR="009B65DC" w:rsidRPr="00FD4ACE">
        <w:rPr>
          <w:sz w:val="28"/>
          <w:szCs w:val="28"/>
        </w:rPr>
        <w:t xml:space="preserve"> </w:t>
      </w:r>
    </w:p>
    <w:p w14:paraId="31136488" w14:textId="76276839" w:rsidR="009B65DC" w:rsidRPr="00FD4ACE" w:rsidRDefault="00EE4BF2" w:rsidP="009B65DC">
      <w:pPr>
        <w:pStyle w:val="NormalWeb"/>
        <w:spacing w:before="0" w:beforeAutospacing="0" w:after="0" w:afterAutospacing="0" w:line="360" w:lineRule="auto"/>
        <w:ind w:firstLine="567"/>
        <w:jc w:val="both"/>
        <w:rPr>
          <w:sz w:val="28"/>
          <w:szCs w:val="28"/>
        </w:rPr>
      </w:pPr>
      <w:r w:rsidRPr="00FD4ACE">
        <w:rPr>
          <w:sz w:val="28"/>
          <w:szCs w:val="28"/>
        </w:rPr>
        <w:t xml:space="preserve">Згодом (у </w:t>
      </w:r>
      <w:r w:rsidR="00F87A7E" w:rsidRPr="00FD4ACE">
        <w:rPr>
          <w:sz w:val="28"/>
          <w:szCs w:val="28"/>
        </w:rPr>
        <w:t>80-х</w:t>
      </w:r>
      <w:r w:rsidRPr="00FD4ACE">
        <w:rPr>
          <w:sz w:val="28"/>
          <w:szCs w:val="28"/>
        </w:rPr>
        <w:t xml:space="preserve"> рр. ХХ століття</w:t>
      </w:r>
      <w:r w:rsidR="00F87A7E" w:rsidRPr="00FD4ACE">
        <w:rPr>
          <w:sz w:val="28"/>
          <w:szCs w:val="28"/>
        </w:rPr>
        <w:t>) термін розвинула К. Маслач (Maslach</w:t>
      </w:r>
      <w:r w:rsidRPr="00FD4ACE">
        <w:t xml:space="preserve"> </w:t>
      </w:r>
      <w:r w:rsidRPr="00FD4ACE">
        <w:rPr>
          <w:sz w:val="28"/>
          <w:szCs w:val="28"/>
        </w:rPr>
        <w:t>С.</w:t>
      </w:r>
      <w:r w:rsidR="0054345D" w:rsidRPr="00FD4ACE">
        <w:rPr>
          <w:sz w:val="28"/>
          <w:szCs w:val="28"/>
        </w:rPr>
        <w:t>,</w:t>
      </w:r>
      <w:r w:rsidRPr="00FD4ACE">
        <w:rPr>
          <w:sz w:val="28"/>
          <w:szCs w:val="28"/>
        </w:rPr>
        <w:t xml:space="preserve"> Jackson</w:t>
      </w:r>
      <w:r w:rsidR="004647BE" w:rsidRPr="00FD4ACE">
        <w:rPr>
          <w:sz w:val="28"/>
          <w:szCs w:val="28"/>
        </w:rPr>
        <w:t xml:space="preserve"> S. E., </w:t>
      </w:r>
      <w:r w:rsidR="00736435" w:rsidRPr="00FD4ACE">
        <w:rPr>
          <w:sz w:val="28"/>
          <w:szCs w:val="28"/>
        </w:rPr>
        <w:t>1981</w:t>
      </w:r>
      <w:r w:rsidR="00F87A7E" w:rsidRPr="00FD4ACE">
        <w:rPr>
          <w:sz w:val="28"/>
          <w:szCs w:val="28"/>
        </w:rPr>
        <w:t>), яка створила першу станда</w:t>
      </w:r>
      <w:r w:rsidR="0054345D" w:rsidRPr="00FD4ACE">
        <w:rPr>
          <w:sz w:val="28"/>
          <w:szCs w:val="28"/>
        </w:rPr>
        <w:t>ртизовану методику вимірювання –</w:t>
      </w:r>
      <w:r w:rsidR="00F87A7E" w:rsidRPr="00FD4ACE">
        <w:rPr>
          <w:sz w:val="28"/>
          <w:szCs w:val="28"/>
        </w:rPr>
        <w:t xml:space="preserve"> Maslach Burnout Inventory (MBI), що закріпила </w:t>
      </w:r>
      <w:r w:rsidR="00F87A7E" w:rsidRPr="00FD4ACE">
        <w:rPr>
          <w:sz w:val="28"/>
          <w:szCs w:val="28"/>
        </w:rPr>
        <w:lastRenderedPageBreak/>
        <w:t xml:space="preserve">трикомпонентну модель синдрому: емоційне виснаження, деперсоналізація (цинізм), редукція особистісних </w:t>
      </w:r>
      <w:r w:rsidR="009C0FFA" w:rsidRPr="00FD4ACE">
        <w:rPr>
          <w:sz w:val="28"/>
          <w:szCs w:val="28"/>
        </w:rPr>
        <w:t>досягнень. Саме ця модель є</w:t>
      </w:r>
      <w:r w:rsidR="00F87A7E" w:rsidRPr="00FD4ACE">
        <w:rPr>
          <w:sz w:val="28"/>
          <w:szCs w:val="28"/>
        </w:rPr>
        <w:t xml:space="preserve"> базовою </w:t>
      </w:r>
      <w:r w:rsidR="00F87A7E" w:rsidRPr="00FD4ACE">
        <w:rPr>
          <w:rStyle w:val="Strong"/>
          <w:b w:val="0"/>
          <w:sz w:val="28"/>
          <w:szCs w:val="28"/>
        </w:rPr>
        <w:t>для вивчення професійного вигорання</w:t>
      </w:r>
      <w:r w:rsidR="00F87A7E" w:rsidRPr="00FD4ACE">
        <w:rPr>
          <w:sz w:val="28"/>
          <w:szCs w:val="28"/>
        </w:rPr>
        <w:t xml:space="preserve"> в українських умовах – як у наукових дослідженнях, так і в практичній психології.</w:t>
      </w:r>
    </w:p>
    <w:p w14:paraId="500474DF" w14:textId="4908A05C" w:rsidR="00F87A7E" w:rsidRPr="00FD4ACE" w:rsidRDefault="00F87A7E" w:rsidP="00F87A7E">
      <w:pPr>
        <w:shd w:val="clear" w:color="auto" w:fill="FFFFFF"/>
        <w:spacing w:after="0" w:line="360" w:lineRule="auto"/>
        <w:ind w:firstLine="567"/>
        <w:jc w:val="both"/>
        <w:rPr>
          <w:rFonts w:eastAsia="Times New Roman"/>
          <w:lang w:val="uk-UA"/>
        </w:rPr>
      </w:pPr>
      <w:r w:rsidRPr="00FD4ACE">
        <w:rPr>
          <w:rFonts w:eastAsia="Times New Roman"/>
          <w:lang w:val="uk-UA"/>
        </w:rPr>
        <w:t xml:space="preserve">На рівні міжнародних стандартів (МКХ-11, 2019) вигорання трактується як </w:t>
      </w:r>
      <w:r w:rsidRPr="00FD4ACE">
        <w:rPr>
          <w:rFonts w:eastAsia="Times New Roman"/>
          <w:bCs/>
          <w:lang w:val="uk-UA"/>
        </w:rPr>
        <w:t>професійний феномен</w:t>
      </w:r>
      <w:r w:rsidR="009C0FFA" w:rsidRPr="00FD4ACE">
        <w:rPr>
          <w:rFonts w:eastAsia="Times New Roman"/>
          <w:lang w:val="uk-UA"/>
        </w:rPr>
        <w:t>. Це п</w:t>
      </w:r>
      <w:r w:rsidRPr="00FD4ACE">
        <w:rPr>
          <w:rFonts w:eastAsia="Times New Roman"/>
          <w:lang w:val="uk-UA"/>
        </w:rPr>
        <w:t xml:space="preserve">оняття </w:t>
      </w:r>
      <w:r w:rsidR="009C0FFA" w:rsidRPr="00FD4ACE">
        <w:rPr>
          <w:rFonts w:eastAsia="Times New Roman"/>
          <w:lang w:val="uk-UA"/>
        </w:rPr>
        <w:t>визначено й</w:t>
      </w:r>
      <w:r w:rsidRPr="00FD4ACE">
        <w:rPr>
          <w:rFonts w:eastAsia="Times New Roman"/>
          <w:lang w:val="uk-UA"/>
        </w:rPr>
        <w:t xml:space="preserve"> описано в розділі «</w:t>
      </w:r>
      <w:hyperlink r:id="rId8" w:anchor="/http%3a%2f%2fid.who.int%2ficd%2fentity%2f1249056269" w:tgtFrame="_blank" w:history="1">
        <w:r w:rsidRPr="00FD4ACE">
          <w:rPr>
            <w:rFonts w:eastAsia="Times New Roman"/>
            <w:lang w:val="uk-UA"/>
          </w:rPr>
          <w:t>Фактори, що впливають на стан здоров’я або звернення до медичних служб</w:t>
        </w:r>
      </w:hyperlink>
      <w:r w:rsidR="00913FAE" w:rsidRPr="00FD4ACE">
        <w:rPr>
          <w:rFonts w:eastAsia="Times New Roman"/>
          <w:lang w:val="uk-UA"/>
        </w:rPr>
        <w:t>», де йдеться й про</w:t>
      </w:r>
      <w:r w:rsidRPr="00FD4ACE">
        <w:rPr>
          <w:rFonts w:eastAsia="Times New Roman"/>
          <w:lang w:val="uk-UA"/>
        </w:rPr>
        <w:t xml:space="preserve"> причини, з яких люди звертаються до медичних </w:t>
      </w:r>
      <w:r w:rsidR="00913FAE" w:rsidRPr="00FD4ACE">
        <w:rPr>
          <w:rFonts w:eastAsia="Times New Roman"/>
          <w:lang w:val="uk-UA"/>
        </w:rPr>
        <w:t>служб, але які не класифікують</w:t>
      </w:r>
      <w:r w:rsidRPr="00FD4ACE">
        <w:rPr>
          <w:rFonts w:eastAsia="Times New Roman"/>
          <w:lang w:val="uk-UA"/>
        </w:rPr>
        <w:t xml:space="preserve"> як хвороби чи стани здоров’я.</w:t>
      </w:r>
    </w:p>
    <w:p w14:paraId="19FCE2E1" w14:textId="5C3237F3" w:rsidR="00F87A7E" w:rsidRPr="00FD4ACE" w:rsidRDefault="00F87A7E" w:rsidP="00F87A7E">
      <w:pPr>
        <w:shd w:val="clear" w:color="auto" w:fill="FFFFFF"/>
        <w:spacing w:after="0" w:line="360" w:lineRule="auto"/>
        <w:ind w:firstLine="567"/>
        <w:jc w:val="both"/>
        <w:rPr>
          <w:rFonts w:eastAsia="Times New Roman"/>
          <w:lang w:val="uk-UA"/>
        </w:rPr>
      </w:pPr>
      <w:r w:rsidRPr="00FD4ACE">
        <w:rPr>
          <w:rFonts w:eastAsia="Times New Roman"/>
          <w:lang w:val="uk-UA"/>
        </w:rPr>
        <w:t xml:space="preserve"> «Вигорання – це синдром, який концептуалізується як результат хронічного стресу на робочому місці, з яким не вдалося успішно впоратися. Він характеризується трьома вимірами:</w:t>
      </w:r>
      <w:r w:rsidR="0084570D" w:rsidRPr="00FD4ACE">
        <w:rPr>
          <w:rFonts w:eastAsia="Times New Roman"/>
          <w:lang w:val="uk-UA"/>
        </w:rPr>
        <w:t xml:space="preserve"> </w:t>
      </w:r>
      <w:r w:rsidRPr="00FD4ACE">
        <w:rPr>
          <w:rFonts w:eastAsia="Times New Roman"/>
          <w:lang w:val="uk-UA"/>
        </w:rPr>
        <w:t>відчуття виснаження або виснаження енергії;</w:t>
      </w:r>
      <w:r w:rsidR="0084570D" w:rsidRPr="00FD4ACE">
        <w:rPr>
          <w:rFonts w:eastAsia="Times New Roman"/>
          <w:lang w:val="uk-UA"/>
        </w:rPr>
        <w:t xml:space="preserve"> </w:t>
      </w:r>
      <w:r w:rsidRPr="00FD4ACE">
        <w:rPr>
          <w:rFonts w:eastAsia="Times New Roman"/>
          <w:lang w:val="uk-UA"/>
        </w:rPr>
        <w:t>підвищена ментальна дистанція від роботи або почу</w:t>
      </w:r>
      <w:r w:rsidR="00913FAE" w:rsidRPr="00FD4ACE">
        <w:rPr>
          <w:rFonts w:eastAsia="Times New Roman"/>
          <w:lang w:val="uk-UA"/>
        </w:rPr>
        <w:t>ття негативізму чи цинізму, пов’</w:t>
      </w:r>
      <w:r w:rsidRPr="00FD4ACE">
        <w:rPr>
          <w:rFonts w:eastAsia="Times New Roman"/>
          <w:lang w:val="uk-UA"/>
        </w:rPr>
        <w:t>язані з роботою; та знижена професійна ефективність</w:t>
      </w:r>
      <w:r w:rsidR="006C1826" w:rsidRPr="00FD4ACE">
        <w:rPr>
          <w:rFonts w:eastAsia="Times New Roman"/>
          <w:lang w:val="uk-UA"/>
        </w:rPr>
        <w:t>»</w:t>
      </w:r>
      <w:r w:rsidR="0084570D" w:rsidRPr="00FD4ACE">
        <w:rPr>
          <w:rFonts w:eastAsia="Times New Roman"/>
          <w:lang w:val="uk-UA"/>
        </w:rPr>
        <w:t xml:space="preserve"> (МКХ-11, 2019). </w:t>
      </w:r>
      <w:r w:rsidR="00913FAE" w:rsidRPr="00FD4ACE">
        <w:rPr>
          <w:rFonts w:eastAsia="Times New Roman"/>
          <w:lang w:val="uk-UA"/>
        </w:rPr>
        <w:t>Зазначений синдром</w:t>
      </w:r>
      <w:r w:rsidRPr="00FD4ACE">
        <w:rPr>
          <w:rFonts w:eastAsia="Times New Roman"/>
          <w:lang w:val="uk-UA"/>
        </w:rPr>
        <w:t xml:space="preserve"> стосується саме явищ у проф</w:t>
      </w:r>
      <w:r w:rsidR="00913FAE" w:rsidRPr="00FD4ACE">
        <w:rPr>
          <w:rFonts w:eastAsia="Times New Roman"/>
          <w:lang w:val="uk-UA"/>
        </w:rPr>
        <w:t>есійному контексті, його не варто застосовувати</w:t>
      </w:r>
      <w:r w:rsidRPr="00FD4ACE">
        <w:rPr>
          <w:rFonts w:eastAsia="Times New Roman"/>
          <w:lang w:val="uk-UA"/>
        </w:rPr>
        <w:t xml:space="preserve"> для опису досвіду в інших сферах життя</w:t>
      </w:r>
      <w:r w:rsidR="0084570D" w:rsidRPr="00FD4ACE">
        <w:rPr>
          <w:rFonts w:eastAsia="Times New Roman"/>
          <w:lang w:val="uk-UA"/>
        </w:rPr>
        <w:t xml:space="preserve">. </w:t>
      </w:r>
    </w:p>
    <w:p w14:paraId="15988AFD" w14:textId="0849880E" w:rsidR="00736435" w:rsidRPr="00FD4ACE" w:rsidRDefault="00F87A7E" w:rsidP="006A114D">
      <w:pPr>
        <w:spacing w:after="0" w:line="360" w:lineRule="auto"/>
        <w:ind w:firstLine="567"/>
        <w:jc w:val="both"/>
        <w:rPr>
          <w:lang w:val="uk-UA"/>
        </w:rPr>
      </w:pPr>
      <w:r w:rsidRPr="00FD4ACE">
        <w:rPr>
          <w:rFonts w:eastAsia="Times New Roman"/>
          <w:lang w:val="uk-UA"/>
        </w:rPr>
        <w:t>Професійне вигорання у психологів має низку специфічних ознак, що відрізняють його від аналогічних проявів у представників інших професій. Передусім це пов’язано з особливістю діяльності, де головним інструментом роботи є особистість самого фахівця. Психолог постійно перебуває у стані глибокої емоційної взаємодії з клієнтом, у якій бере на себе роль контейнера для сильних почуттів, тривог і травматичного досвіду інших людей. Така тривала емпатійна залученість без належної саморегуляції призводить до виснаж</w:t>
      </w:r>
      <w:r w:rsidR="00913FAE" w:rsidRPr="00FD4ACE">
        <w:rPr>
          <w:rFonts w:eastAsia="Times New Roman"/>
          <w:lang w:val="uk-UA"/>
        </w:rPr>
        <w:t>ення внутрішніх ресурсів, що виявляється в у</w:t>
      </w:r>
      <w:r w:rsidRPr="00FD4ACE">
        <w:rPr>
          <w:rFonts w:eastAsia="Times New Roman"/>
          <w:lang w:val="uk-UA"/>
        </w:rPr>
        <w:t>томі, дратівливості та втраті здатності до співпереживання. Як зазначають Г. А. Дьоміна та О.</w:t>
      </w:r>
      <w:r w:rsidR="00913FAE" w:rsidRPr="00FD4ACE">
        <w:rPr>
          <w:rFonts w:eastAsia="Times New Roman"/>
          <w:lang w:val="uk-UA"/>
        </w:rPr>
        <w:t> Б. </w:t>
      </w:r>
      <w:r w:rsidRPr="00FD4ACE">
        <w:rPr>
          <w:rFonts w:eastAsia="Times New Roman"/>
          <w:lang w:val="uk-UA"/>
        </w:rPr>
        <w:t xml:space="preserve">Мельничук (2021), вигорання психолога часто є наслідком хронічного емоційного перенапруження, зумовленого необхідністю постійного </w:t>
      </w:r>
      <w:r w:rsidRPr="00FD4ACE">
        <w:rPr>
          <w:rFonts w:eastAsia="Times New Roman"/>
          <w:lang w:val="uk-UA"/>
        </w:rPr>
        <w:lastRenderedPageBreak/>
        <w:t>емпатійного відгуку на переживання клієнта. У межах трикомпонентної моделі К. Маслач (C. Maslach) ці симптоми відповідають першо</w:t>
      </w:r>
      <w:r w:rsidR="00913FAE" w:rsidRPr="00FD4ACE">
        <w:rPr>
          <w:rFonts w:eastAsia="Times New Roman"/>
          <w:lang w:val="uk-UA"/>
        </w:rPr>
        <w:t>му і найважливішому компонентові</w:t>
      </w:r>
      <w:r w:rsidR="00736435" w:rsidRPr="00FD4ACE">
        <w:rPr>
          <w:rFonts w:eastAsia="Times New Roman"/>
          <w:lang w:val="uk-UA"/>
        </w:rPr>
        <w:t xml:space="preserve"> –</w:t>
      </w:r>
      <w:r w:rsidRPr="00FD4ACE">
        <w:rPr>
          <w:rFonts w:eastAsia="Times New Roman"/>
          <w:lang w:val="uk-UA"/>
        </w:rPr>
        <w:t xml:space="preserve"> емоційному виснаженню, яке надалі спричинює розвиток деперсоналізації (емоційного відсторонення або цинізму) та редукції особистісних досягнень, коли фахівець втрачає віру у власну компетентність і сенс професійної діяльності </w:t>
      </w:r>
      <w:r w:rsidR="00736435" w:rsidRPr="00FD4ACE">
        <w:rPr>
          <w:rFonts w:eastAsia="Times New Roman"/>
          <w:lang w:val="uk-UA"/>
        </w:rPr>
        <w:t>(</w:t>
      </w:r>
      <w:r w:rsidR="00227B74" w:rsidRPr="00FD4ACE">
        <w:rPr>
          <w:lang w:val="uk-UA"/>
        </w:rPr>
        <w:t>Maslach, C., Jackson, </w:t>
      </w:r>
      <w:r w:rsidR="00736435" w:rsidRPr="00FD4ACE">
        <w:rPr>
          <w:lang w:val="uk-UA"/>
        </w:rPr>
        <w:t>S.</w:t>
      </w:r>
      <w:r w:rsidR="00913FAE" w:rsidRPr="00FD4ACE">
        <w:rPr>
          <w:lang w:val="uk-UA"/>
        </w:rPr>
        <w:t> </w:t>
      </w:r>
      <w:r w:rsidR="00736435" w:rsidRPr="00FD4ACE">
        <w:rPr>
          <w:lang w:val="uk-UA"/>
        </w:rPr>
        <w:t>E.</w:t>
      </w:r>
      <w:r w:rsidR="00DC1591" w:rsidRPr="00FD4ACE">
        <w:rPr>
          <w:lang w:val="uk-UA"/>
        </w:rPr>
        <w:t>, 1981</w:t>
      </w:r>
      <w:r w:rsidR="00736435" w:rsidRPr="00FD4ACE">
        <w:rPr>
          <w:lang w:val="uk-UA"/>
        </w:rPr>
        <w:t>; Maslach, C., Schaufeli, W. B., Leiter, M. P</w:t>
      </w:r>
      <w:r w:rsidR="00DC1591" w:rsidRPr="00FD4ACE">
        <w:rPr>
          <w:lang w:val="uk-UA"/>
        </w:rPr>
        <w:t>, 2021</w:t>
      </w:r>
      <w:r w:rsidR="00736435" w:rsidRPr="00FD4ACE">
        <w:rPr>
          <w:lang w:val="uk-UA"/>
        </w:rPr>
        <w:t>)</w:t>
      </w:r>
      <w:r w:rsidR="00913FAE" w:rsidRPr="00FD4ACE">
        <w:rPr>
          <w:lang w:val="uk-UA"/>
        </w:rPr>
        <w:t>.</w:t>
      </w:r>
      <w:r w:rsidR="00736435" w:rsidRPr="00FD4ACE">
        <w:rPr>
          <w:lang w:val="uk-UA"/>
        </w:rPr>
        <w:t xml:space="preserve"> </w:t>
      </w:r>
    </w:p>
    <w:p w14:paraId="292FA405" w14:textId="347ED7E0" w:rsidR="0011038D" w:rsidRPr="00FD4ACE" w:rsidRDefault="00913FAE" w:rsidP="00736435">
      <w:pPr>
        <w:spacing w:after="0" w:line="360" w:lineRule="auto"/>
        <w:ind w:firstLine="567"/>
        <w:jc w:val="both"/>
        <w:rPr>
          <w:rFonts w:eastAsia="Times New Roman"/>
          <w:lang w:val="uk-UA"/>
        </w:rPr>
      </w:pPr>
      <w:r w:rsidRPr="00FD4ACE">
        <w:rPr>
          <w:rFonts w:eastAsia="Times New Roman"/>
          <w:lang w:val="uk-UA"/>
        </w:rPr>
        <w:t>Додатковим чинником аналізованого типу виснаже</w:t>
      </w:r>
      <w:r w:rsidR="00F87A7E" w:rsidRPr="00FD4ACE">
        <w:rPr>
          <w:rFonts w:eastAsia="Times New Roman"/>
          <w:lang w:val="uk-UA"/>
        </w:rPr>
        <w:t>ння у психологів є особливості організаційного контексту їхньої роботи. Багато спеціалістів, особливо в системі освіти чи соціальної сфери, поєднують кілька функцій: консультативну, педагогічну, адміні</w:t>
      </w:r>
      <w:r w:rsidRPr="00FD4ACE">
        <w:rPr>
          <w:rFonts w:eastAsia="Times New Roman"/>
          <w:lang w:val="uk-UA"/>
        </w:rPr>
        <w:t>стративну, та змушені працювати в</w:t>
      </w:r>
      <w:r w:rsidR="00F87A7E" w:rsidRPr="00FD4ACE">
        <w:rPr>
          <w:rFonts w:eastAsia="Times New Roman"/>
          <w:lang w:val="uk-UA"/>
        </w:rPr>
        <w:t xml:space="preserve"> ситуації постійного дефіциту часу, нечітких меж обов’язків і високої відповідальності </w:t>
      </w:r>
      <w:r w:rsidR="00DC1591" w:rsidRPr="00FD4ACE">
        <w:rPr>
          <w:rFonts w:eastAsia="Times New Roman"/>
          <w:lang w:val="uk-UA"/>
        </w:rPr>
        <w:t>(Карамушка Л.</w:t>
      </w:r>
      <w:r w:rsidR="0084570D" w:rsidRPr="00FD4ACE">
        <w:rPr>
          <w:rFonts w:eastAsia="Times New Roman"/>
          <w:lang w:val="uk-UA"/>
        </w:rPr>
        <w:t xml:space="preserve"> </w:t>
      </w:r>
      <w:r w:rsidR="00DC1591" w:rsidRPr="00FD4ACE">
        <w:rPr>
          <w:rFonts w:eastAsia="Times New Roman"/>
          <w:lang w:val="uk-UA"/>
        </w:rPr>
        <w:t>М., 2005</w:t>
      </w:r>
      <w:r w:rsidR="00736435" w:rsidRPr="00FD4ACE">
        <w:rPr>
          <w:rFonts w:eastAsia="Times New Roman"/>
          <w:lang w:val="uk-UA"/>
        </w:rPr>
        <w:t>)</w:t>
      </w:r>
      <w:r w:rsidR="0011038D" w:rsidRPr="00FD4ACE">
        <w:rPr>
          <w:rFonts w:eastAsia="Times New Roman"/>
          <w:lang w:val="uk-UA"/>
        </w:rPr>
        <w:t xml:space="preserve">. </w:t>
      </w:r>
      <w:r w:rsidR="00F87A7E" w:rsidRPr="00FD4ACE">
        <w:rPr>
          <w:rFonts w:eastAsia="Times New Roman"/>
          <w:lang w:val="uk-UA"/>
        </w:rPr>
        <w:t xml:space="preserve">Це посилює когнітивне виснаження та сприяє появі відчуття безсилля. </w:t>
      </w:r>
    </w:p>
    <w:p w14:paraId="4883ED4A" w14:textId="51EA3BDF" w:rsidR="00F87A7E" w:rsidRPr="00FD4ACE" w:rsidRDefault="00F87A7E" w:rsidP="00F87A7E">
      <w:pPr>
        <w:spacing w:after="0" w:line="360" w:lineRule="auto"/>
        <w:ind w:firstLine="567"/>
        <w:jc w:val="both"/>
        <w:rPr>
          <w:rFonts w:eastAsia="Times New Roman"/>
          <w:lang w:val="uk-UA"/>
        </w:rPr>
      </w:pPr>
      <w:r w:rsidRPr="00FD4ACE">
        <w:rPr>
          <w:rFonts w:eastAsia="Times New Roman"/>
          <w:lang w:val="uk-UA"/>
        </w:rPr>
        <w:t>Як підкреслюють А. І. Руденок, Ю.</w:t>
      </w:r>
      <w:r w:rsidR="00913FAE" w:rsidRPr="00FD4ACE">
        <w:rPr>
          <w:rFonts w:eastAsia="Times New Roman"/>
          <w:lang w:val="uk-UA"/>
        </w:rPr>
        <w:t> </w:t>
      </w:r>
      <w:r w:rsidRPr="00FD4ACE">
        <w:rPr>
          <w:rFonts w:eastAsia="Times New Roman"/>
          <w:lang w:val="uk-UA"/>
        </w:rPr>
        <w:t>П. Данчук, А.</w:t>
      </w:r>
      <w:r w:rsidR="00913FAE" w:rsidRPr="00FD4ACE">
        <w:rPr>
          <w:rFonts w:eastAsia="Times New Roman"/>
          <w:lang w:val="uk-UA"/>
        </w:rPr>
        <w:t> </w:t>
      </w:r>
      <w:r w:rsidRPr="00FD4ACE">
        <w:rPr>
          <w:rFonts w:eastAsia="Times New Roman"/>
          <w:lang w:val="uk-UA"/>
        </w:rPr>
        <w:t>В. Ромасюкова</w:t>
      </w:r>
      <w:r w:rsidR="001673D9" w:rsidRPr="00FD4ACE">
        <w:rPr>
          <w:rFonts w:eastAsia="Times New Roman"/>
          <w:lang w:val="uk-UA"/>
        </w:rPr>
        <w:t xml:space="preserve"> (2024)</w:t>
      </w:r>
      <w:r w:rsidR="00913FAE" w:rsidRPr="00FD4ACE">
        <w:rPr>
          <w:rFonts w:eastAsia="Times New Roman"/>
          <w:lang w:val="uk-UA"/>
        </w:rPr>
        <w:t>,</w:t>
      </w:r>
      <w:r w:rsidRPr="00FD4ACE">
        <w:rPr>
          <w:rFonts w:eastAsia="Times New Roman"/>
          <w:lang w:val="uk-UA"/>
        </w:rPr>
        <w:t xml:space="preserve"> у психологів допом</w:t>
      </w:r>
      <w:r w:rsidR="00AC3CC6" w:rsidRPr="00FD4ACE">
        <w:rPr>
          <w:rFonts w:eastAsia="Times New Roman"/>
          <w:lang w:val="uk-UA"/>
        </w:rPr>
        <w:t>іжни</w:t>
      </w:r>
      <w:r w:rsidRPr="00FD4ACE">
        <w:rPr>
          <w:rFonts w:eastAsia="Times New Roman"/>
          <w:lang w:val="uk-UA"/>
        </w:rPr>
        <w:t>х професій редукція професійних досягнень часто пов’язана не лише з перевантаженням, а й із неможливістю безпосередньо виміряти результат своєї праці, щ</w:t>
      </w:r>
      <w:r w:rsidR="00736435" w:rsidRPr="00FD4ACE">
        <w:rPr>
          <w:rFonts w:eastAsia="Times New Roman"/>
          <w:lang w:val="uk-UA"/>
        </w:rPr>
        <w:t>о створює ілюзію неефективності</w:t>
      </w:r>
      <w:r w:rsidR="0011038D" w:rsidRPr="00FD4ACE">
        <w:rPr>
          <w:rFonts w:eastAsia="Times New Roman"/>
          <w:lang w:val="uk-UA"/>
        </w:rPr>
        <w:t xml:space="preserve"> (Руденок</w:t>
      </w:r>
      <w:r w:rsidR="00913FAE" w:rsidRPr="00FD4ACE">
        <w:rPr>
          <w:rFonts w:eastAsia="Times New Roman"/>
          <w:lang w:val="uk-UA"/>
        </w:rPr>
        <w:t> </w:t>
      </w:r>
      <w:r w:rsidR="0011038D" w:rsidRPr="00FD4ACE">
        <w:rPr>
          <w:rFonts w:eastAsia="Times New Roman"/>
          <w:lang w:val="uk-UA"/>
        </w:rPr>
        <w:t>А. І., 2024)</w:t>
      </w:r>
      <w:r w:rsidR="00736435" w:rsidRPr="00FD4ACE">
        <w:rPr>
          <w:rFonts w:eastAsia="Times New Roman"/>
          <w:lang w:val="uk-UA"/>
        </w:rPr>
        <w:t>.</w:t>
      </w:r>
      <w:r w:rsidR="0011038D" w:rsidRPr="00FD4ACE">
        <w:rPr>
          <w:rFonts w:eastAsia="Times New Roman"/>
          <w:lang w:val="uk-UA"/>
        </w:rPr>
        <w:t xml:space="preserve"> </w:t>
      </w:r>
      <w:r w:rsidRPr="00FD4ACE">
        <w:rPr>
          <w:rFonts w:eastAsia="Times New Roman"/>
          <w:lang w:val="uk-UA"/>
        </w:rPr>
        <w:t xml:space="preserve">В умовах війни та соціальної нестабільності в Україні феномен вигорання психологів набуває ще більшої актуальності. Психологи, які працюють із травмою війни, переселенцями, військовими чи сім’ями загиблих, часто </w:t>
      </w:r>
      <w:r w:rsidR="00913FAE" w:rsidRPr="00FD4ACE">
        <w:rPr>
          <w:rFonts w:eastAsia="Times New Roman"/>
          <w:lang w:val="uk-UA"/>
        </w:rPr>
        <w:t>водночас є і фахівцями, і постраждалими</w:t>
      </w:r>
      <w:r w:rsidRPr="00FD4ACE">
        <w:rPr>
          <w:rFonts w:eastAsia="Times New Roman"/>
          <w:lang w:val="uk-UA"/>
        </w:rPr>
        <w:t>. Це створює передумови для розвитку вторинної</w:t>
      </w:r>
      <w:r w:rsidR="00227B74" w:rsidRPr="00FD4ACE">
        <w:rPr>
          <w:rFonts w:eastAsia="Times New Roman"/>
          <w:lang w:val="uk-UA"/>
        </w:rPr>
        <w:t>,</w:t>
      </w:r>
      <w:r w:rsidRPr="00FD4ACE">
        <w:rPr>
          <w:rFonts w:eastAsia="Times New Roman"/>
          <w:lang w:val="uk-UA"/>
        </w:rPr>
        <w:t xml:space="preserve"> або вікарної</w:t>
      </w:r>
      <w:r w:rsidR="00227B74" w:rsidRPr="00FD4ACE">
        <w:rPr>
          <w:rFonts w:eastAsia="Times New Roman"/>
          <w:lang w:val="uk-UA"/>
        </w:rPr>
        <w:t>,</w:t>
      </w:r>
      <w:r w:rsidRPr="00FD4ACE">
        <w:rPr>
          <w:rFonts w:eastAsia="Times New Roman"/>
          <w:lang w:val="uk-UA"/>
        </w:rPr>
        <w:t xml:space="preserve"> травматизації, коли переживання клієнта відгукуються власним болем терапевта. У таких випадках вигоран</w:t>
      </w:r>
      <w:r w:rsidR="00227B74" w:rsidRPr="00FD4ACE">
        <w:rPr>
          <w:rFonts w:eastAsia="Times New Roman"/>
          <w:lang w:val="uk-UA"/>
        </w:rPr>
        <w:t>ня поєднується з у</w:t>
      </w:r>
      <w:r w:rsidRPr="00FD4ACE">
        <w:rPr>
          <w:rFonts w:eastAsia="Times New Roman"/>
          <w:lang w:val="uk-UA"/>
        </w:rPr>
        <w:t>томою від співчуття та симптомами втори</w:t>
      </w:r>
      <w:r w:rsidR="00227B74" w:rsidRPr="00FD4ACE">
        <w:rPr>
          <w:rFonts w:eastAsia="Times New Roman"/>
          <w:lang w:val="uk-UA"/>
        </w:rPr>
        <w:t>нного стресу, що підтверджено</w:t>
      </w:r>
      <w:r w:rsidRPr="00FD4ACE">
        <w:rPr>
          <w:rFonts w:eastAsia="Times New Roman"/>
          <w:lang w:val="uk-UA"/>
        </w:rPr>
        <w:t xml:space="preserve"> дослідженнями українських авто</w:t>
      </w:r>
      <w:r w:rsidR="00736435" w:rsidRPr="00FD4ACE">
        <w:rPr>
          <w:rFonts w:eastAsia="Times New Roman"/>
          <w:lang w:val="uk-UA"/>
        </w:rPr>
        <w:t>рів.</w:t>
      </w:r>
    </w:p>
    <w:p w14:paraId="0832F904" w14:textId="4C0CFA56" w:rsidR="00F87A7E" w:rsidRPr="00FD4ACE" w:rsidRDefault="00F87A7E" w:rsidP="00F87A7E">
      <w:pPr>
        <w:spacing w:after="0" w:line="360" w:lineRule="auto"/>
        <w:ind w:firstLine="567"/>
        <w:jc w:val="both"/>
        <w:rPr>
          <w:rFonts w:eastAsia="Times New Roman"/>
          <w:lang w:val="uk-UA"/>
        </w:rPr>
      </w:pPr>
      <w:r w:rsidRPr="00FD4ACE">
        <w:rPr>
          <w:rFonts w:eastAsia="Times New Roman"/>
          <w:lang w:val="uk-UA"/>
        </w:rPr>
        <w:t xml:space="preserve">Крім того, специфіка ідентичності психолога робить вигорання не лише станом втоми, а й кризою сенсу. Коли фахівець втрачає відчуття значущості </w:t>
      </w:r>
      <w:r w:rsidRPr="00FD4ACE">
        <w:rPr>
          <w:rFonts w:eastAsia="Times New Roman"/>
          <w:lang w:val="uk-UA"/>
        </w:rPr>
        <w:lastRenderedPageBreak/>
        <w:t>своє</w:t>
      </w:r>
      <w:r w:rsidR="00227B74" w:rsidRPr="00FD4ACE">
        <w:rPr>
          <w:rFonts w:eastAsia="Times New Roman"/>
          <w:lang w:val="uk-UA"/>
        </w:rPr>
        <w:t>ї праці, він починає сумніватись</w:t>
      </w:r>
      <w:r w:rsidRPr="00FD4ACE">
        <w:rPr>
          <w:rFonts w:eastAsia="Times New Roman"/>
          <w:lang w:val="uk-UA"/>
        </w:rPr>
        <w:t xml:space="preserve"> у власній компетентності, що </w:t>
      </w:r>
      <w:r w:rsidR="00227B74" w:rsidRPr="00FD4ACE">
        <w:rPr>
          <w:rFonts w:eastAsia="Times New Roman"/>
          <w:lang w:val="uk-UA"/>
        </w:rPr>
        <w:t>спричинює емоційне</w:t>
      </w:r>
      <w:r w:rsidRPr="00FD4ACE">
        <w:rPr>
          <w:rFonts w:eastAsia="Times New Roman"/>
          <w:lang w:val="uk-UA"/>
        </w:rPr>
        <w:t xml:space="preserve"> відчуження від клієнтів і зниження якості надання допомоги. За словами </w:t>
      </w:r>
      <w:r w:rsidR="00F4397D" w:rsidRPr="00FD4ACE">
        <w:rPr>
          <w:rFonts w:eastAsia="Times New Roman"/>
          <w:lang w:val="uk-UA"/>
        </w:rPr>
        <w:t>Л. М</w:t>
      </w:r>
      <w:r w:rsidRPr="00FD4ACE">
        <w:rPr>
          <w:rFonts w:eastAsia="Times New Roman"/>
          <w:lang w:val="uk-UA"/>
        </w:rPr>
        <w:t>. Карамушки</w:t>
      </w:r>
      <w:r w:rsidR="001673D9" w:rsidRPr="00FD4ACE">
        <w:rPr>
          <w:rFonts w:eastAsia="Times New Roman"/>
          <w:lang w:val="uk-UA"/>
        </w:rPr>
        <w:t xml:space="preserve"> (2017)</w:t>
      </w:r>
      <w:r w:rsidRPr="00FD4ACE">
        <w:rPr>
          <w:rFonts w:eastAsia="Times New Roman"/>
          <w:lang w:val="uk-UA"/>
        </w:rPr>
        <w:t>, у такому разі вигорання стає «де</w:t>
      </w:r>
      <w:r w:rsidR="00227B74" w:rsidRPr="00FD4ACE">
        <w:rPr>
          <w:rFonts w:eastAsia="Times New Roman"/>
          <w:lang w:val="uk-UA"/>
        </w:rPr>
        <w:t>формацією професійного “Я”» і потребу</w:t>
      </w:r>
      <w:r w:rsidRPr="00FD4ACE">
        <w:rPr>
          <w:rFonts w:eastAsia="Times New Roman"/>
          <w:lang w:val="uk-UA"/>
        </w:rPr>
        <w:t>є глибокої особистісної роботи з відновлення внутрішнього балансу.</w:t>
      </w:r>
    </w:p>
    <w:p w14:paraId="2687CCB8" w14:textId="5F987A4E" w:rsidR="00F87A7E" w:rsidRPr="00FD4ACE" w:rsidRDefault="00F87A7E" w:rsidP="00F87A7E">
      <w:pPr>
        <w:spacing w:after="0" w:line="360" w:lineRule="auto"/>
        <w:ind w:firstLine="567"/>
        <w:jc w:val="both"/>
        <w:rPr>
          <w:rFonts w:eastAsia="Times New Roman"/>
          <w:lang w:val="uk-UA"/>
        </w:rPr>
      </w:pPr>
      <w:r w:rsidRPr="00FD4ACE">
        <w:rPr>
          <w:rFonts w:eastAsia="Times New Roman"/>
          <w:lang w:val="uk-UA"/>
        </w:rPr>
        <w:t xml:space="preserve">Отже, </w:t>
      </w:r>
      <w:r w:rsidR="00227B74" w:rsidRPr="00FD4ACE">
        <w:rPr>
          <w:rFonts w:eastAsia="Times New Roman"/>
          <w:lang w:val="uk-UA"/>
        </w:rPr>
        <w:t>аналізований професійний синдром</w:t>
      </w:r>
      <w:r w:rsidRPr="00FD4ACE">
        <w:rPr>
          <w:rFonts w:eastAsia="Times New Roman"/>
          <w:lang w:val="uk-UA"/>
        </w:rPr>
        <w:t xml:space="preserve"> у </w:t>
      </w:r>
      <w:r w:rsidR="006A114D" w:rsidRPr="00FD4ACE">
        <w:rPr>
          <w:rFonts w:eastAsia="Times New Roman"/>
          <w:lang w:val="uk-UA"/>
        </w:rPr>
        <w:t xml:space="preserve">розумінні </w:t>
      </w:r>
      <w:r w:rsidRPr="00FD4ACE">
        <w:rPr>
          <w:rFonts w:eastAsia="Times New Roman"/>
          <w:lang w:val="uk-UA"/>
        </w:rPr>
        <w:t>психологів має комплексний характер і поєднує емоційне, когнітивне й екзистен</w:t>
      </w:r>
      <w:r w:rsidR="00227B74" w:rsidRPr="00FD4ACE">
        <w:rPr>
          <w:rFonts w:eastAsia="Times New Roman"/>
          <w:lang w:val="uk-UA"/>
        </w:rPr>
        <w:t>ційне виснаження. На практиці це явище</w:t>
      </w:r>
      <w:r w:rsidRPr="00FD4ACE">
        <w:rPr>
          <w:rFonts w:eastAsia="Times New Roman"/>
          <w:lang w:val="uk-UA"/>
        </w:rPr>
        <w:t xml:space="preserve"> відрізняється тим, що виникає не стільки через зовнішні перевантаження, скіль</w:t>
      </w:r>
      <w:r w:rsidR="00227B74" w:rsidRPr="00FD4ACE">
        <w:rPr>
          <w:rFonts w:eastAsia="Times New Roman"/>
          <w:lang w:val="uk-UA"/>
        </w:rPr>
        <w:t>ки через надмірну емпатійну залу</w:t>
      </w:r>
      <w:r w:rsidRPr="00FD4ACE">
        <w:rPr>
          <w:rFonts w:eastAsia="Times New Roman"/>
          <w:lang w:val="uk-UA"/>
        </w:rPr>
        <w:t xml:space="preserve">ченість, постійне утримання чужих емоцій та недостатню професійну підтримку. </w:t>
      </w:r>
      <w:r w:rsidR="006A114D" w:rsidRPr="00FD4ACE">
        <w:rPr>
          <w:rFonts w:eastAsia="Times New Roman"/>
          <w:lang w:val="uk-UA"/>
        </w:rPr>
        <w:t>П</w:t>
      </w:r>
      <w:r w:rsidR="00227B74" w:rsidRPr="00FD4ACE">
        <w:rPr>
          <w:rFonts w:eastAsia="Times New Roman"/>
          <w:lang w:val="uk-UA"/>
        </w:rPr>
        <w:t>рофілактика означеного феномена</w:t>
      </w:r>
      <w:r w:rsidRPr="00FD4ACE">
        <w:rPr>
          <w:rFonts w:eastAsia="Times New Roman"/>
          <w:lang w:val="uk-UA"/>
        </w:rPr>
        <w:t xml:space="preserve"> у психологів розглядається не лише як елемент турботи про себе, а як </w:t>
      </w:r>
      <w:r w:rsidRPr="00FD4ACE">
        <w:rPr>
          <w:rFonts w:eastAsia="Times New Roman"/>
          <w:bCs/>
          <w:lang w:val="uk-UA"/>
        </w:rPr>
        <w:t>етичний стандарт професії</w:t>
      </w:r>
      <w:r w:rsidRPr="00FD4ACE">
        <w:rPr>
          <w:rFonts w:eastAsia="Times New Roman"/>
          <w:lang w:val="uk-UA"/>
        </w:rPr>
        <w:t>, який передбачає регулярну супервізію, інтервізійні зустрічі, особисту терапію та дотримання балансу між роботою і відпочинком.</w:t>
      </w:r>
    </w:p>
    <w:p w14:paraId="42C58683" w14:textId="66FA8541" w:rsidR="005E77A4" w:rsidRPr="00FD4ACE" w:rsidRDefault="00C31590">
      <w:pPr>
        <w:spacing w:after="0" w:line="360" w:lineRule="auto"/>
        <w:ind w:firstLine="567"/>
        <w:jc w:val="both"/>
        <w:rPr>
          <w:lang w:val="uk-UA"/>
        </w:rPr>
      </w:pPr>
      <w:r w:rsidRPr="00FD4ACE">
        <w:rPr>
          <w:rFonts w:eastAsia="Arial"/>
          <w:b/>
          <w:bCs/>
          <w:lang w:val="uk-UA"/>
        </w:rPr>
        <w:t>Матеріали та методи дослідження.</w:t>
      </w:r>
      <w:r w:rsidRPr="00FD4ACE">
        <w:rPr>
          <w:lang w:val="uk-UA"/>
        </w:rPr>
        <w:t xml:space="preserve"> У дослідженні </w:t>
      </w:r>
      <w:r w:rsidR="002D5051" w:rsidRPr="00FD4ACE">
        <w:rPr>
          <w:rFonts w:eastAsia="Times New Roman"/>
          <w:lang w:val="uk-UA"/>
        </w:rPr>
        <w:t xml:space="preserve">уявлень про професійне вигорання </w:t>
      </w:r>
      <w:r w:rsidRPr="00FD4ACE">
        <w:rPr>
          <w:lang w:val="uk-UA"/>
        </w:rPr>
        <w:t>взяли участь 48 практичних психологів закладів освіти</w:t>
      </w:r>
      <w:r w:rsidR="00A009C1" w:rsidRPr="00FD4ACE">
        <w:rPr>
          <w:lang w:val="uk-UA"/>
        </w:rPr>
        <w:t xml:space="preserve"> </w:t>
      </w:r>
      <w:r w:rsidR="008B4C5A" w:rsidRPr="00FD4ACE">
        <w:rPr>
          <w:lang w:val="uk-UA"/>
        </w:rPr>
        <w:t>Миколаївської області</w:t>
      </w:r>
      <w:r w:rsidRPr="00FD4ACE">
        <w:rPr>
          <w:color w:val="EE0000"/>
          <w:lang w:val="uk-UA"/>
        </w:rPr>
        <w:t xml:space="preserve"> </w:t>
      </w:r>
      <w:r w:rsidRPr="00FD4ACE">
        <w:rPr>
          <w:lang w:val="uk-UA"/>
        </w:rPr>
        <w:t>з різним стажем професійної діяльності (від кількох міс</w:t>
      </w:r>
      <w:r w:rsidR="00227B74" w:rsidRPr="00FD4ACE">
        <w:rPr>
          <w:lang w:val="uk-UA"/>
        </w:rPr>
        <w:t>яців до понад 20 років). Для збирання даних за</w:t>
      </w:r>
      <w:r w:rsidRPr="00FD4ACE">
        <w:rPr>
          <w:lang w:val="uk-UA"/>
        </w:rPr>
        <w:t>ст</w:t>
      </w:r>
      <w:r w:rsidR="00227B74" w:rsidRPr="00FD4ACE">
        <w:rPr>
          <w:lang w:val="uk-UA"/>
        </w:rPr>
        <w:t>осовано</w:t>
      </w:r>
      <w:r w:rsidRPr="00FD4ACE">
        <w:rPr>
          <w:lang w:val="uk-UA"/>
        </w:rPr>
        <w:t xml:space="preserve"> метод анонімного опитування з елементами контент-аналізу та метод анкетування щодо рівня значущості факторів ризику професійного</w:t>
      </w:r>
      <w:r w:rsidR="00227B74" w:rsidRPr="00FD4ACE">
        <w:rPr>
          <w:lang w:val="uk-UA"/>
        </w:rPr>
        <w:t xml:space="preserve"> вигорання. Отримані відповіді </w:t>
      </w:r>
      <w:r w:rsidRPr="00FD4ACE">
        <w:rPr>
          <w:lang w:val="uk-UA"/>
        </w:rPr>
        <w:t>піддано кількісному аналізу з визначенням частот і відсоткових співвідношень.</w:t>
      </w:r>
    </w:p>
    <w:p w14:paraId="2EC616FF" w14:textId="0F01BE7C" w:rsidR="005E77A4" w:rsidRPr="00FD4ACE" w:rsidRDefault="00227B74">
      <w:pPr>
        <w:spacing w:after="0" w:line="360" w:lineRule="auto"/>
        <w:ind w:firstLine="567"/>
        <w:jc w:val="both"/>
        <w:rPr>
          <w:rFonts w:eastAsia="Arial"/>
          <w:lang w:val="uk-UA"/>
        </w:rPr>
      </w:pPr>
      <w:r w:rsidRPr="00FD4ACE">
        <w:rPr>
          <w:rFonts w:eastAsia="Arial"/>
          <w:lang w:val="uk-UA"/>
        </w:rPr>
        <w:t>Запропоновану анкету</w:t>
      </w:r>
      <w:r w:rsidR="00C31590" w:rsidRPr="00FD4ACE">
        <w:rPr>
          <w:rFonts w:eastAsia="Arial"/>
          <w:lang w:val="uk-UA"/>
        </w:rPr>
        <w:t xml:space="preserve"> розроб</w:t>
      </w:r>
      <w:r w:rsidRPr="00FD4ACE">
        <w:rPr>
          <w:rFonts w:eastAsia="Arial"/>
          <w:lang w:val="uk-UA"/>
        </w:rPr>
        <w:t>ила</w:t>
      </w:r>
      <w:r w:rsidR="00C31590" w:rsidRPr="00FD4ACE">
        <w:rPr>
          <w:rFonts w:eastAsia="Arial"/>
          <w:lang w:val="uk-UA"/>
        </w:rPr>
        <w:t xml:space="preserve"> </w:t>
      </w:r>
      <w:r w:rsidR="002D5051" w:rsidRPr="00FD4ACE">
        <w:rPr>
          <w:rFonts w:eastAsia="Arial"/>
          <w:lang w:val="uk-UA"/>
        </w:rPr>
        <w:t>І.</w:t>
      </w:r>
      <w:r w:rsidR="00047638" w:rsidRPr="00FD4ACE">
        <w:rPr>
          <w:rFonts w:eastAsia="Arial"/>
          <w:lang w:val="uk-UA"/>
        </w:rPr>
        <w:t xml:space="preserve"> </w:t>
      </w:r>
      <w:r w:rsidR="002D5051" w:rsidRPr="00FD4ACE">
        <w:rPr>
          <w:rFonts w:eastAsia="Arial"/>
          <w:lang w:val="uk-UA"/>
        </w:rPr>
        <w:t xml:space="preserve">І. </w:t>
      </w:r>
      <w:r w:rsidRPr="00FD4ACE">
        <w:rPr>
          <w:rFonts w:eastAsia="Arial"/>
          <w:lang w:val="uk-UA"/>
        </w:rPr>
        <w:t>Панкратова</w:t>
      </w:r>
      <w:r w:rsidR="00C31590" w:rsidRPr="00FD4ACE">
        <w:rPr>
          <w:rFonts w:eastAsia="Arial"/>
          <w:lang w:val="uk-UA"/>
        </w:rPr>
        <w:t xml:space="preserve">. Респондентам було потрібно продовжити </w:t>
      </w:r>
      <w:r w:rsidR="00C31590" w:rsidRPr="00FD4ACE">
        <w:rPr>
          <w:lang w:val="uk-UA"/>
        </w:rPr>
        <w:t>7</w:t>
      </w:r>
      <w:r w:rsidR="00C31590" w:rsidRPr="00FD4ACE">
        <w:rPr>
          <w:rFonts w:eastAsia="Arial"/>
          <w:lang w:val="uk-UA"/>
        </w:rPr>
        <w:t xml:space="preserve"> речень:</w:t>
      </w:r>
    </w:p>
    <w:p w14:paraId="006D1273" w14:textId="77777777" w:rsidR="005E77A4" w:rsidRPr="00FD4ACE" w:rsidRDefault="00C31590">
      <w:pPr>
        <w:spacing w:after="0" w:line="360" w:lineRule="auto"/>
        <w:ind w:firstLine="567"/>
        <w:jc w:val="both"/>
        <w:rPr>
          <w:lang w:val="uk-UA"/>
        </w:rPr>
      </w:pPr>
      <w:r w:rsidRPr="00FD4ACE">
        <w:rPr>
          <w:lang w:val="uk-UA"/>
        </w:rPr>
        <w:t>1. Професійне вигорання – це…</w:t>
      </w:r>
    </w:p>
    <w:p w14:paraId="73698923" w14:textId="77777777" w:rsidR="005E77A4" w:rsidRPr="00FD4ACE" w:rsidRDefault="00C31590">
      <w:pPr>
        <w:spacing w:after="0" w:line="360" w:lineRule="auto"/>
        <w:ind w:firstLine="567"/>
        <w:jc w:val="both"/>
        <w:rPr>
          <w:lang w:val="uk-UA"/>
        </w:rPr>
      </w:pPr>
      <w:r w:rsidRPr="00FD4ACE">
        <w:rPr>
          <w:lang w:val="uk-UA"/>
        </w:rPr>
        <w:t>2. Основними симптомами професійного вигорання є…</w:t>
      </w:r>
    </w:p>
    <w:p w14:paraId="32BEE8DF" w14:textId="50F56646" w:rsidR="005E77A4" w:rsidRPr="00FD4ACE" w:rsidRDefault="00C31590">
      <w:pPr>
        <w:spacing w:after="0" w:line="360" w:lineRule="auto"/>
        <w:ind w:firstLine="567"/>
        <w:jc w:val="both"/>
        <w:rPr>
          <w:lang w:val="uk-UA"/>
        </w:rPr>
      </w:pPr>
      <w:r w:rsidRPr="00FD4ACE">
        <w:rPr>
          <w:lang w:val="uk-UA"/>
        </w:rPr>
        <w:t>3. Чинниками, що підвищують ризик професійного вигорання саме у психологів закладів освіти</w:t>
      </w:r>
      <w:r w:rsidR="00227B74" w:rsidRPr="00FD4ACE">
        <w:rPr>
          <w:lang w:val="uk-UA"/>
        </w:rPr>
        <w:t>,</w:t>
      </w:r>
      <w:r w:rsidRPr="00FD4ACE">
        <w:rPr>
          <w:lang w:val="uk-UA"/>
        </w:rPr>
        <w:t xml:space="preserve"> є …</w:t>
      </w:r>
    </w:p>
    <w:p w14:paraId="60F87A44" w14:textId="3AF37AC5" w:rsidR="005E77A4" w:rsidRPr="00FD4ACE" w:rsidRDefault="00852031">
      <w:pPr>
        <w:spacing w:after="0" w:line="360" w:lineRule="auto"/>
        <w:ind w:firstLine="567"/>
        <w:jc w:val="both"/>
        <w:rPr>
          <w:lang w:val="uk-UA"/>
        </w:rPr>
      </w:pPr>
      <w:r w:rsidRPr="00FD4ACE">
        <w:rPr>
          <w:lang w:val="uk-UA"/>
        </w:rPr>
        <w:lastRenderedPageBreak/>
        <w:t>4. Набува</w:t>
      </w:r>
      <w:r w:rsidR="00C31590" w:rsidRPr="00FD4ACE">
        <w:rPr>
          <w:lang w:val="uk-UA"/>
        </w:rPr>
        <w:t>ю знання про професійне вигорання з …</w:t>
      </w:r>
    </w:p>
    <w:p w14:paraId="377778F1" w14:textId="29B9A44B" w:rsidR="005E77A4" w:rsidRPr="00FD4ACE" w:rsidRDefault="00C31590">
      <w:pPr>
        <w:spacing w:after="0" w:line="360" w:lineRule="auto"/>
        <w:ind w:firstLine="567"/>
        <w:jc w:val="both"/>
        <w:rPr>
          <w:lang w:val="uk-UA"/>
        </w:rPr>
      </w:pPr>
      <w:r w:rsidRPr="00FD4ACE">
        <w:rPr>
          <w:lang w:val="uk-UA"/>
        </w:rPr>
        <w:t>5. Розумію, що починаю вигорати</w:t>
      </w:r>
      <w:r w:rsidR="00852031" w:rsidRPr="00FD4ACE">
        <w:rPr>
          <w:lang w:val="uk-UA"/>
        </w:rPr>
        <w:t>,</w:t>
      </w:r>
      <w:r w:rsidRPr="00FD4ACE">
        <w:rPr>
          <w:lang w:val="uk-UA"/>
        </w:rPr>
        <w:t xml:space="preserve"> за такими ознаками: …</w:t>
      </w:r>
    </w:p>
    <w:p w14:paraId="7D678126" w14:textId="77777777" w:rsidR="005E77A4" w:rsidRPr="00FD4ACE" w:rsidRDefault="00C31590">
      <w:pPr>
        <w:spacing w:after="0" w:line="360" w:lineRule="auto"/>
        <w:ind w:firstLine="567"/>
        <w:jc w:val="both"/>
        <w:rPr>
          <w:lang w:val="uk-UA"/>
        </w:rPr>
      </w:pPr>
      <w:r w:rsidRPr="00FD4ACE">
        <w:rPr>
          <w:lang w:val="uk-UA"/>
        </w:rPr>
        <w:t>6. Для профілактики свого професійного вигорання застосовую такі методи (засоби): …</w:t>
      </w:r>
    </w:p>
    <w:p w14:paraId="06D29993" w14:textId="51E0AB16" w:rsidR="005E77A4" w:rsidRPr="00FD4ACE" w:rsidRDefault="00C31590">
      <w:pPr>
        <w:spacing w:after="0" w:line="360" w:lineRule="auto"/>
        <w:ind w:firstLine="567"/>
        <w:jc w:val="both"/>
        <w:rPr>
          <w:lang w:val="uk-UA"/>
        </w:rPr>
      </w:pPr>
      <w:r w:rsidRPr="00FD4ACE">
        <w:rPr>
          <w:lang w:val="uk-UA"/>
        </w:rPr>
        <w:t>7. Колегам, у яких помічаю ознаки професійного вигорання</w:t>
      </w:r>
      <w:r w:rsidR="00852031" w:rsidRPr="00FD4ACE">
        <w:rPr>
          <w:lang w:val="uk-UA"/>
        </w:rPr>
        <w:t>,</w:t>
      </w:r>
      <w:r w:rsidRPr="00FD4ACE">
        <w:rPr>
          <w:lang w:val="uk-UA"/>
        </w:rPr>
        <w:t xml:space="preserve"> зазвичай рекомендую…</w:t>
      </w:r>
    </w:p>
    <w:p w14:paraId="585A5F2A" w14:textId="70F46569" w:rsidR="005E77A4" w:rsidRPr="00FD4ACE" w:rsidRDefault="00852031">
      <w:pPr>
        <w:spacing w:after="0" w:line="360" w:lineRule="auto"/>
        <w:ind w:firstLine="567"/>
        <w:jc w:val="both"/>
        <w:rPr>
          <w:rFonts w:eastAsia="Arial"/>
          <w:lang w:val="uk-UA"/>
        </w:rPr>
      </w:pPr>
      <w:r w:rsidRPr="00FD4ACE">
        <w:rPr>
          <w:rFonts w:eastAsia="Arial"/>
          <w:lang w:val="uk-UA"/>
        </w:rPr>
        <w:t xml:space="preserve">Опитування </w:t>
      </w:r>
      <w:r w:rsidR="00C31590" w:rsidRPr="00FD4ACE">
        <w:rPr>
          <w:rFonts w:eastAsia="Arial"/>
          <w:lang w:val="uk-UA"/>
        </w:rPr>
        <w:t xml:space="preserve">дало змогу виявити, як практичні психологи розуміють феномен професійного вигорання, які симптоми та чинники ризику вважають визначальними, </w:t>
      </w:r>
      <w:r w:rsidRPr="00FD4ACE">
        <w:rPr>
          <w:rFonts w:eastAsia="Arial"/>
          <w:lang w:val="uk-UA"/>
        </w:rPr>
        <w:t>і</w:t>
      </w:r>
      <w:r w:rsidR="00C31590" w:rsidRPr="00FD4ACE">
        <w:rPr>
          <w:rFonts w:eastAsia="Arial"/>
          <w:lang w:val="uk-UA"/>
        </w:rPr>
        <w:t xml:space="preserve">з яких джерел отримують інформацію про проблему, а також які методи профілактики застосовують у власній практиці та які рекомендації надають своїм колегам. </w:t>
      </w:r>
      <w:r w:rsidR="002D5051" w:rsidRPr="00FD4ACE">
        <w:rPr>
          <w:rFonts w:eastAsia="Arial"/>
          <w:lang w:val="uk-UA"/>
        </w:rPr>
        <w:t>Результати а</w:t>
      </w:r>
      <w:r w:rsidRPr="00FD4ACE">
        <w:rPr>
          <w:rFonts w:eastAsia="Arial"/>
          <w:lang w:val="uk-UA"/>
        </w:rPr>
        <w:t>нкетування засвідчи</w:t>
      </w:r>
      <w:r w:rsidR="00C31590" w:rsidRPr="00FD4ACE">
        <w:rPr>
          <w:rFonts w:eastAsia="Arial"/>
          <w:lang w:val="uk-UA"/>
        </w:rPr>
        <w:t>л</w:t>
      </w:r>
      <w:r w:rsidR="002D5051" w:rsidRPr="00FD4ACE">
        <w:rPr>
          <w:rFonts w:eastAsia="Arial"/>
          <w:lang w:val="uk-UA"/>
        </w:rPr>
        <w:t>и</w:t>
      </w:r>
      <w:r w:rsidR="00C31590" w:rsidRPr="00FD4ACE">
        <w:rPr>
          <w:rFonts w:eastAsia="Arial"/>
          <w:lang w:val="uk-UA"/>
        </w:rPr>
        <w:t xml:space="preserve"> не лише рівень обізнаності та саморефлексії фахівців, а й культуру взаємопідтримки. Це дозволило оцінити загальний ресурсний потенціал психологічної спільноти в контексті збереження здоров’я.</w:t>
      </w:r>
    </w:p>
    <w:p w14:paraId="1E01A208" w14:textId="4ECFF4FB" w:rsidR="005E77A4" w:rsidRPr="00FD4ACE" w:rsidRDefault="00C31590">
      <w:pPr>
        <w:spacing w:after="0" w:line="360" w:lineRule="auto"/>
        <w:ind w:firstLine="567"/>
        <w:jc w:val="both"/>
        <w:rPr>
          <w:lang w:val="uk-UA"/>
        </w:rPr>
      </w:pPr>
      <w:r w:rsidRPr="00FD4ACE">
        <w:rPr>
          <w:rFonts w:eastAsia="Arial"/>
          <w:b/>
          <w:bCs/>
          <w:lang w:val="uk-UA"/>
        </w:rPr>
        <w:t>Результати дослідження та обговорення.</w:t>
      </w:r>
      <w:r w:rsidRPr="00FD4ACE">
        <w:rPr>
          <w:lang w:val="uk-UA"/>
        </w:rPr>
        <w:t xml:space="preserve"> Вивчення уявлень фахівців про професійне вигорання є надзвичайно важливим, адже саме вони визначають ставлення психолога до власного емоційного стану, його готовність звертатися за підтримкою, здійснювати самодопомогу та використовувати стратегії збереження ресурсів. Недостатнє усвідомлення сут</w:t>
      </w:r>
      <w:r w:rsidR="00852031" w:rsidRPr="00FD4ACE">
        <w:rPr>
          <w:lang w:val="uk-UA"/>
        </w:rPr>
        <w:t>ності описуваного стану</w:t>
      </w:r>
      <w:r w:rsidRPr="00FD4ACE">
        <w:rPr>
          <w:lang w:val="uk-UA"/>
        </w:rPr>
        <w:t xml:space="preserve"> сприяє його </w:t>
      </w:r>
      <w:r w:rsidR="002D5051" w:rsidRPr="00FD4ACE">
        <w:rPr>
          <w:lang w:val="uk-UA"/>
        </w:rPr>
        <w:t>прогресуванню</w:t>
      </w:r>
      <w:r w:rsidRPr="00FD4ACE">
        <w:rPr>
          <w:lang w:val="uk-UA"/>
        </w:rPr>
        <w:t>, тоді як глибше розуміння механізмів розвитку синдрому відкриває можливості для профілактики, підвищення професійної стійкості та підтрим</w:t>
      </w:r>
      <w:r w:rsidR="00852031" w:rsidRPr="00FD4ACE">
        <w:rPr>
          <w:lang w:val="uk-UA"/>
        </w:rPr>
        <w:t>ання психологічного добробуту</w:t>
      </w:r>
      <w:r w:rsidRPr="00FD4ACE">
        <w:rPr>
          <w:lang w:val="uk-UA"/>
        </w:rPr>
        <w:t>.</w:t>
      </w:r>
    </w:p>
    <w:p w14:paraId="3FB1C33B" w14:textId="717FB587" w:rsidR="005E77A4" w:rsidRPr="00FD4ACE" w:rsidRDefault="00C31590">
      <w:pPr>
        <w:spacing w:after="0" w:line="360" w:lineRule="auto"/>
        <w:ind w:firstLine="567"/>
        <w:jc w:val="both"/>
        <w:rPr>
          <w:lang w:val="uk-UA"/>
        </w:rPr>
      </w:pPr>
      <w:r w:rsidRPr="00FD4ACE">
        <w:rPr>
          <w:lang w:val="uk-UA"/>
        </w:rPr>
        <w:t>У цьому контексті особливого значення набуває проведене емпіричне дослідження уявлень практичних психологів закладів освіти про професійне вигорання, спрямоване на виявлення характерних особливостей їхніх когніти</w:t>
      </w:r>
      <w:r w:rsidR="00852031" w:rsidRPr="00FD4ACE">
        <w:rPr>
          <w:lang w:val="uk-UA"/>
        </w:rPr>
        <w:t>вних, емоційних і поведінкових настанов</w:t>
      </w:r>
      <w:r w:rsidRPr="00FD4ACE">
        <w:rPr>
          <w:lang w:val="uk-UA"/>
        </w:rPr>
        <w:t xml:space="preserve"> щодо цього феномена. </w:t>
      </w:r>
      <w:r w:rsidR="00852031" w:rsidRPr="00FD4ACE">
        <w:rPr>
          <w:lang w:val="uk-UA"/>
        </w:rPr>
        <w:t>Контент</w:t>
      </w:r>
      <w:r w:rsidR="00852031" w:rsidRPr="00FD4ACE">
        <w:rPr>
          <w:color w:val="FF0000"/>
          <w:lang w:val="uk-UA"/>
        </w:rPr>
        <w:t>-</w:t>
      </w:r>
      <w:r w:rsidRPr="00FD4ACE">
        <w:rPr>
          <w:lang w:val="uk-UA"/>
        </w:rPr>
        <w:t xml:space="preserve">аналіз опитування показав, що смислове поле уявлень про </w:t>
      </w:r>
      <w:r w:rsidRPr="00FD4ACE">
        <w:rPr>
          <w:lang w:val="uk-UA"/>
        </w:rPr>
        <w:lastRenderedPageBreak/>
        <w:t>професійне вигорання практичних п</w:t>
      </w:r>
      <w:r w:rsidR="00852031" w:rsidRPr="00FD4ACE">
        <w:rPr>
          <w:lang w:val="uk-UA"/>
        </w:rPr>
        <w:t>сихологів закладів освіти охоплю</w:t>
      </w:r>
      <w:r w:rsidRPr="00FD4ACE">
        <w:rPr>
          <w:lang w:val="uk-UA"/>
        </w:rPr>
        <w:t xml:space="preserve">ють такі категорії: симптоми, чинники ризику, індивідуальні стратегії, рівень професійної підтримки та характер профілактичної орієнтації психологів освіти. </w:t>
      </w:r>
    </w:p>
    <w:p w14:paraId="219B7C5C" w14:textId="7F6814CC" w:rsidR="005E77A4" w:rsidRPr="00FD4ACE" w:rsidRDefault="00852031">
      <w:pPr>
        <w:spacing w:after="0" w:line="360" w:lineRule="auto"/>
        <w:ind w:firstLine="567"/>
        <w:jc w:val="both"/>
        <w:rPr>
          <w:rFonts w:eastAsia="Arial"/>
          <w:lang w:val="uk-UA"/>
        </w:rPr>
      </w:pPr>
      <w:r w:rsidRPr="00FD4ACE">
        <w:rPr>
          <w:rFonts w:eastAsia="Arial"/>
          <w:lang w:val="uk-UA"/>
        </w:rPr>
        <w:t>На основі набут</w:t>
      </w:r>
      <w:r w:rsidR="00C31590" w:rsidRPr="00FD4ACE">
        <w:rPr>
          <w:rFonts w:eastAsia="Arial"/>
          <w:lang w:val="uk-UA"/>
        </w:rPr>
        <w:t>их результатів також можна визначити кілька ключових сфер психоемоційного навантаження, які найбільш</w:t>
      </w:r>
      <w:r w:rsidRPr="00FD4ACE">
        <w:rPr>
          <w:rFonts w:eastAsia="Arial"/>
          <w:lang w:val="uk-UA"/>
        </w:rPr>
        <w:t>е</w:t>
      </w:r>
      <w:r w:rsidR="00C31590" w:rsidRPr="00FD4ACE">
        <w:rPr>
          <w:rFonts w:eastAsia="Arial"/>
          <w:lang w:val="uk-UA"/>
        </w:rPr>
        <w:t xml:space="preserve"> впливають на стан практичних психологів закладів освіти та спільно фор</w:t>
      </w:r>
      <w:r w:rsidRPr="00FD4ACE">
        <w:rPr>
          <w:rFonts w:eastAsia="Arial"/>
          <w:lang w:val="uk-UA"/>
        </w:rPr>
        <w:t>мують ризики аналізованогопрофесійного синдрому</w:t>
      </w:r>
      <w:r w:rsidR="00C31590" w:rsidRPr="00FD4ACE">
        <w:rPr>
          <w:rFonts w:eastAsia="Arial"/>
          <w:lang w:val="uk-UA"/>
        </w:rPr>
        <w:t>.</w:t>
      </w:r>
    </w:p>
    <w:p w14:paraId="64FEABAA" w14:textId="0FC9BDBC" w:rsidR="005E77A4" w:rsidRPr="00FD4ACE" w:rsidRDefault="00852031">
      <w:pPr>
        <w:spacing w:after="0" w:line="360" w:lineRule="auto"/>
        <w:ind w:firstLine="567"/>
        <w:jc w:val="both"/>
        <w:rPr>
          <w:rFonts w:eastAsia="Arial"/>
          <w:lang w:val="uk-UA"/>
        </w:rPr>
      </w:pPr>
      <w:r w:rsidRPr="00FD4ACE">
        <w:rPr>
          <w:rFonts w:eastAsia="Arial"/>
          <w:lang w:val="uk-UA"/>
        </w:rPr>
        <w:t>Фізична й</w:t>
      </w:r>
      <w:r w:rsidR="00C31590" w:rsidRPr="00FD4ACE">
        <w:rPr>
          <w:rFonts w:eastAsia="Arial"/>
          <w:lang w:val="uk-UA"/>
        </w:rPr>
        <w:t xml:space="preserve"> емоційна перев</w:t>
      </w:r>
      <w:r w:rsidRPr="00FD4ACE">
        <w:rPr>
          <w:rFonts w:eastAsia="Arial"/>
          <w:lang w:val="uk-UA"/>
        </w:rPr>
        <w:t>тома виявляю</w:t>
      </w:r>
      <w:r w:rsidR="00C31590" w:rsidRPr="00FD4ACE">
        <w:rPr>
          <w:rFonts w:eastAsia="Arial"/>
          <w:lang w:val="uk-UA"/>
        </w:rPr>
        <w:t>ться у відчутті постійного виснаження респондентів (</w:t>
      </w:r>
      <w:r w:rsidR="00C31590" w:rsidRPr="00FD4ACE">
        <w:rPr>
          <w:lang w:val="uk-UA"/>
        </w:rPr>
        <w:t>43</w:t>
      </w:r>
      <w:r w:rsidR="00C31590" w:rsidRPr="00FD4ACE">
        <w:rPr>
          <w:rFonts w:eastAsia="Arial"/>
          <w:lang w:val="uk-UA"/>
        </w:rPr>
        <w:t>,</w:t>
      </w:r>
      <w:r w:rsidR="00C31590" w:rsidRPr="00FD4ACE">
        <w:rPr>
          <w:lang w:val="uk-UA"/>
        </w:rPr>
        <w:t>75</w:t>
      </w:r>
      <w:r w:rsidRPr="00FD4ACE">
        <w:rPr>
          <w:lang w:val="uk-UA"/>
        </w:rPr>
        <w:t> </w:t>
      </w:r>
      <w:r w:rsidR="00C31590" w:rsidRPr="00FD4ACE">
        <w:rPr>
          <w:rFonts w:eastAsia="Arial"/>
          <w:lang w:val="uk-UA"/>
        </w:rPr>
        <w:t>%), хронічної втоми (</w:t>
      </w:r>
      <w:r w:rsidR="00C31590" w:rsidRPr="00FD4ACE">
        <w:rPr>
          <w:lang w:val="uk-UA"/>
        </w:rPr>
        <w:t>50</w:t>
      </w:r>
      <w:r w:rsidRPr="00FD4ACE">
        <w:rPr>
          <w:lang w:val="uk-UA"/>
        </w:rPr>
        <w:t> </w:t>
      </w:r>
      <w:r w:rsidR="00C31590" w:rsidRPr="00FD4ACE">
        <w:rPr>
          <w:rFonts w:eastAsia="Arial"/>
          <w:lang w:val="uk-UA"/>
        </w:rPr>
        <w:t>%), виникненні проблем зі здоров’ям (</w:t>
      </w:r>
      <w:r w:rsidR="00C31590" w:rsidRPr="00FD4ACE">
        <w:rPr>
          <w:lang w:val="uk-UA"/>
        </w:rPr>
        <w:t>16</w:t>
      </w:r>
      <w:r w:rsidR="00C31590" w:rsidRPr="00FD4ACE">
        <w:rPr>
          <w:rFonts w:eastAsia="Arial"/>
          <w:lang w:val="uk-UA"/>
        </w:rPr>
        <w:t>,</w:t>
      </w:r>
      <w:r w:rsidR="00C31590" w:rsidRPr="00FD4ACE">
        <w:rPr>
          <w:lang w:val="uk-UA"/>
        </w:rPr>
        <w:t>67</w:t>
      </w:r>
      <w:r w:rsidRPr="00FD4ACE">
        <w:rPr>
          <w:lang w:val="uk-UA"/>
        </w:rPr>
        <w:t> </w:t>
      </w:r>
      <w:r w:rsidR="00C31590" w:rsidRPr="00FD4ACE">
        <w:rPr>
          <w:rFonts w:eastAsia="Arial"/>
          <w:lang w:val="uk-UA"/>
        </w:rPr>
        <w:t>%), зниженні енергії та здатності до відновлення. Вона пов’язана з тривалим напруженням у роботі, необхідністю щоденного е</w:t>
      </w:r>
      <w:r w:rsidRPr="00FD4ACE">
        <w:rPr>
          <w:rFonts w:eastAsia="Arial"/>
          <w:lang w:val="uk-UA"/>
        </w:rPr>
        <w:t>моційного залу</w:t>
      </w:r>
      <w:r w:rsidR="00C31590" w:rsidRPr="00FD4ACE">
        <w:rPr>
          <w:rFonts w:eastAsia="Arial"/>
          <w:lang w:val="uk-UA"/>
        </w:rPr>
        <w:t>чення в проблеми дітей, педагогів і батьків, а також браком достатнього часу для відпочинку.</w:t>
      </w:r>
    </w:p>
    <w:p w14:paraId="190C7539" w14:textId="0D5CA548" w:rsidR="005E77A4" w:rsidRPr="00FD4ACE" w:rsidRDefault="00C31590">
      <w:pPr>
        <w:spacing w:after="0" w:line="360" w:lineRule="auto"/>
        <w:ind w:firstLine="567"/>
        <w:jc w:val="both"/>
        <w:rPr>
          <w:rFonts w:eastAsia="Arial"/>
          <w:lang w:val="uk-UA"/>
        </w:rPr>
      </w:pPr>
      <w:r w:rsidRPr="00FD4ACE">
        <w:rPr>
          <w:rFonts w:eastAsia="Arial"/>
          <w:lang w:val="uk-UA"/>
        </w:rPr>
        <w:t>Мотиваційно-професійне виснаження відчувається як зниження інтересу до роботи (</w:t>
      </w:r>
      <w:r w:rsidRPr="00FD4ACE">
        <w:rPr>
          <w:lang w:val="uk-UA"/>
        </w:rPr>
        <w:t>37</w:t>
      </w:r>
      <w:r w:rsidRPr="00FD4ACE">
        <w:rPr>
          <w:rFonts w:eastAsia="Arial"/>
          <w:lang w:val="uk-UA"/>
        </w:rPr>
        <w:t>,</w:t>
      </w:r>
      <w:r w:rsidRPr="00FD4ACE">
        <w:rPr>
          <w:lang w:val="uk-UA"/>
        </w:rPr>
        <w:t>50</w:t>
      </w:r>
      <w:r w:rsidR="00852031" w:rsidRPr="00FD4ACE">
        <w:rPr>
          <w:lang w:val="uk-UA"/>
        </w:rPr>
        <w:t> </w:t>
      </w:r>
      <w:r w:rsidRPr="00FD4ACE">
        <w:rPr>
          <w:rFonts w:eastAsia="Arial"/>
          <w:lang w:val="uk-UA"/>
        </w:rPr>
        <w:t>%), втрата внутрішнього сенсу діяльності (</w:t>
      </w:r>
      <w:r w:rsidRPr="00FD4ACE">
        <w:rPr>
          <w:lang w:val="uk-UA"/>
        </w:rPr>
        <w:t>17</w:t>
      </w:r>
      <w:r w:rsidRPr="00FD4ACE">
        <w:rPr>
          <w:rFonts w:eastAsia="Arial"/>
          <w:lang w:val="uk-UA"/>
        </w:rPr>
        <w:t>,</w:t>
      </w:r>
      <w:r w:rsidRPr="00FD4ACE">
        <w:rPr>
          <w:lang w:val="uk-UA"/>
        </w:rPr>
        <w:t>58</w:t>
      </w:r>
      <w:r w:rsidR="00852031" w:rsidRPr="00FD4ACE">
        <w:rPr>
          <w:lang w:val="uk-UA"/>
        </w:rPr>
        <w:t> </w:t>
      </w:r>
      <w:r w:rsidRPr="00FD4ACE">
        <w:rPr>
          <w:rFonts w:eastAsia="Arial"/>
          <w:lang w:val="uk-UA"/>
        </w:rPr>
        <w:t>%), зменшення відчуття професійної ефективності (</w:t>
      </w:r>
      <w:r w:rsidRPr="00FD4ACE">
        <w:rPr>
          <w:lang w:val="uk-UA"/>
        </w:rPr>
        <w:t>8</w:t>
      </w:r>
      <w:r w:rsidRPr="00FD4ACE">
        <w:rPr>
          <w:rFonts w:eastAsia="Arial"/>
          <w:lang w:val="uk-UA"/>
        </w:rPr>
        <w:t>,</w:t>
      </w:r>
      <w:r w:rsidRPr="00FD4ACE">
        <w:rPr>
          <w:lang w:val="uk-UA"/>
        </w:rPr>
        <w:t>33</w:t>
      </w:r>
      <w:r w:rsidR="00852031" w:rsidRPr="00FD4ACE">
        <w:rPr>
          <w:lang w:val="uk-UA"/>
        </w:rPr>
        <w:t> </w:t>
      </w:r>
      <w:r w:rsidRPr="00FD4ACE">
        <w:rPr>
          <w:rFonts w:eastAsia="Arial"/>
          <w:lang w:val="uk-UA"/>
        </w:rPr>
        <w:t>%). Це може свідчити про внутрішній конфлікт між бажанням допомагати й обмеженими можливостями реалізувати себе в умовах освітньої системи.</w:t>
      </w:r>
    </w:p>
    <w:p w14:paraId="0DF9C4BB" w14:textId="68E5D9C3" w:rsidR="005E77A4" w:rsidRPr="00FD4ACE" w:rsidRDefault="00C31590">
      <w:pPr>
        <w:spacing w:after="0" w:line="360" w:lineRule="auto"/>
        <w:ind w:firstLine="567"/>
        <w:jc w:val="both"/>
        <w:rPr>
          <w:rFonts w:eastAsia="Arial"/>
          <w:lang w:val="uk-UA"/>
        </w:rPr>
      </w:pPr>
      <w:r w:rsidRPr="00FD4ACE">
        <w:rPr>
          <w:rFonts w:eastAsia="Arial"/>
          <w:lang w:val="uk-UA"/>
        </w:rPr>
        <w:t>Емоці</w:t>
      </w:r>
      <w:r w:rsidR="005721BE" w:rsidRPr="00FD4ACE">
        <w:rPr>
          <w:rFonts w:eastAsia="Arial"/>
          <w:lang w:val="uk-UA"/>
        </w:rPr>
        <w:t>йно-регулятивне навантаження ви</w:t>
      </w:r>
      <w:r w:rsidRPr="00FD4ACE">
        <w:rPr>
          <w:rFonts w:eastAsia="Arial"/>
          <w:lang w:val="uk-UA"/>
        </w:rPr>
        <w:t>являється через дратівливість (</w:t>
      </w:r>
      <w:r w:rsidRPr="00FD4ACE">
        <w:rPr>
          <w:lang w:val="uk-UA"/>
        </w:rPr>
        <w:t>22</w:t>
      </w:r>
      <w:r w:rsidRPr="00FD4ACE">
        <w:rPr>
          <w:rFonts w:eastAsia="Arial"/>
          <w:lang w:val="uk-UA"/>
        </w:rPr>
        <w:t>,</w:t>
      </w:r>
      <w:r w:rsidRPr="00FD4ACE">
        <w:rPr>
          <w:lang w:val="uk-UA"/>
        </w:rPr>
        <w:t>92</w:t>
      </w:r>
      <w:r w:rsidR="005721BE" w:rsidRPr="00FD4ACE">
        <w:rPr>
          <w:lang w:val="uk-UA"/>
        </w:rPr>
        <w:t> </w:t>
      </w:r>
      <w:r w:rsidRPr="00FD4ACE">
        <w:rPr>
          <w:rFonts w:eastAsia="Arial"/>
          <w:lang w:val="uk-UA"/>
        </w:rPr>
        <w:t>%), апатію (</w:t>
      </w:r>
      <w:r w:rsidRPr="00FD4ACE">
        <w:rPr>
          <w:lang w:val="uk-UA"/>
        </w:rPr>
        <w:t>25</w:t>
      </w:r>
      <w:r w:rsidR="005721BE" w:rsidRPr="00FD4ACE">
        <w:rPr>
          <w:lang w:val="uk-UA"/>
        </w:rPr>
        <w:t> </w:t>
      </w:r>
      <w:r w:rsidRPr="00FD4ACE">
        <w:rPr>
          <w:rFonts w:eastAsia="Arial"/>
          <w:lang w:val="uk-UA"/>
        </w:rPr>
        <w:t>%), байдужість або емоційне відчуження (</w:t>
      </w:r>
      <w:r w:rsidRPr="00FD4ACE">
        <w:rPr>
          <w:lang w:val="uk-UA"/>
        </w:rPr>
        <w:t>2</w:t>
      </w:r>
      <w:r w:rsidRPr="00FD4ACE">
        <w:rPr>
          <w:rFonts w:eastAsia="Arial"/>
          <w:lang w:val="uk-UA"/>
        </w:rPr>
        <w:t>,</w:t>
      </w:r>
      <w:r w:rsidRPr="00FD4ACE">
        <w:rPr>
          <w:lang w:val="uk-UA"/>
        </w:rPr>
        <w:t>08</w:t>
      </w:r>
      <w:r w:rsidR="005721BE" w:rsidRPr="00FD4ACE">
        <w:rPr>
          <w:lang w:val="uk-UA"/>
        </w:rPr>
        <w:t> </w:t>
      </w:r>
      <w:r w:rsidRPr="00FD4ACE">
        <w:rPr>
          <w:rFonts w:eastAsia="Arial"/>
          <w:lang w:val="uk-UA"/>
        </w:rPr>
        <w:t>%). Такі реакції часто є наслідком надмірної емпатійної залученості та браку особистих ресурсів для саморегуляції. Соціально-психологі</w:t>
      </w:r>
      <w:r w:rsidR="005721BE" w:rsidRPr="00FD4ACE">
        <w:rPr>
          <w:rFonts w:eastAsia="Arial"/>
          <w:lang w:val="uk-UA"/>
        </w:rPr>
        <w:t>чні чинники пов’язані з не</w:t>
      </w:r>
      <w:r w:rsidRPr="00FD4ACE">
        <w:rPr>
          <w:rFonts w:eastAsia="Arial"/>
          <w:lang w:val="uk-UA"/>
        </w:rPr>
        <w:t>ст</w:t>
      </w:r>
      <w:r w:rsidR="005721BE" w:rsidRPr="00FD4ACE">
        <w:rPr>
          <w:rFonts w:eastAsia="Arial"/>
          <w:lang w:val="uk-UA"/>
        </w:rPr>
        <w:t>аче</w:t>
      </w:r>
      <w:r w:rsidRPr="00FD4ACE">
        <w:rPr>
          <w:rFonts w:eastAsia="Arial"/>
          <w:lang w:val="uk-UA"/>
        </w:rPr>
        <w:t>ю належної підтримки, супервізій та професійного зворотного зв’язку (</w:t>
      </w:r>
      <w:r w:rsidRPr="00FD4ACE">
        <w:rPr>
          <w:lang w:val="uk-UA"/>
        </w:rPr>
        <w:t>25</w:t>
      </w:r>
      <w:r w:rsidR="005721BE" w:rsidRPr="00FD4ACE">
        <w:rPr>
          <w:lang w:val="uk-UA"/>
        </w:rPr>
        <w:t> </w:t>
      </w:r>
      <w:r w:rsidRPr="00FD4ACE">
        <w:rPr>
          <w:rFonts w:eastAsia="Arial"/>
          <w:lang w:val="uk-UA"/>
        </w:rPr>
        <w:t>%). Недостатня підтримка колег і керівництва підсилює відчуття ізольованості та відповідальності «наодинці</w:t>
      </w:r>
      <w:r w:rsidRPr="00FD4ACE">
        <w:rPr>
          <w:lang w:val="uk-UA"/>
        </w:rPr>
        <w:t>».</w:t>
      </w:r>
    </w:p>
    <w:p w14:paraId="41FCF62D" w14:textId="12401005" w:rsidR="005E77A4" w:rsidRPr="00FD4ACE" w:rsidRDefault="00C31590">
      <w:pPr>
        <w:spacing w:after="0" w:line="360" w:lineRule="auto"/>
        <w:ind w:firstLine="567"/>
        <w:jc w:val="both"/>
        <w:rPr>
          <w:rFonts w:eastAsia="Arial"/>
          <w:lang w:val="uk-UA"/>
        </w:rPr>
      </w:pPr>
      <w:r w:rsidRPr="00FD4ACE">
        <w:rPr>
          <w:rFonts w:eastAsia="Arial"/>
          <w:lang w:val="uk-UA"/>
        </w:rPr>
        <w:t>Соціально-економічний характер охоплює низький рівень матеріальної винагороди (</w:t>
      </w:r>
      <w:r w:rsidRPr="00FD4ACE">
        <w:rPr>
          <w:lang w:val="uk-UA"/>
        </w:rPr>
        <w:t>27</w:t>
      </w:r>
      <w:r w:rsidRPr="00FD4ACE">
        <w:rPr>
          <w:rFonts w:eastAsia="Arial"/>
          <w:lang w:val="uk-UA"/>
        </w:rPr>
        <w:t>,</w:t>
      </w:r>
      <w:r w:rsidRPr="00FD4ACE">
        <w:rPr>
          <w:lang w:val="uk-UA"/>
        </w:rPr>
        <w:t>08</w:t>
      </w:r>
      <w:r w:rsidR="005721BE" w:rsidRPr="00FD4ACE">
        <w:rPr>
          <w:lang w:val="uk-UA"/>
        </w:rPr>
        <w:t> </w:t>
      </w:r>
      <w:r w:rsidRPr="00FD4ACE">
        <w:rPr>
          <w:rFonts w:eastAsia="Arial"/>
          <w:lang w:val="uk-UA"/>
        </w:rPr>
        <w:t>%), нестабільність умо</w:t>
      </w:r>
      <w:r w:rsidR="005721BE" w:rsidRPr="00FD4ACE">
        <w:rPr>
          <w:rFonts w:eastAsia="Arial"/>
          <w:lang w:val="uk-UA"/>
        </w:rPr>
        <w:t>в праці, зокрема</w:t>
      </w:r>
      <w:r w:rsidRPr="00FD4ACE">
        <w:rPr>
          <w:rFonts w:eastAsia="Arial"/>
          <w:lang w:val="uk-UA"/>
        </w:rPr>
        <w:t xml:space="preserve"> вплив воєнного та </w:t>
      </w:r>
      <w:r w:rsidRPr="00FD4ACE">
        <w:rPr>
          <w:rFonts w:eastAsia="Arial"/>
          <w:lang w:val="uk-UA"/>
        </w:rPr>
        <w:lastRenderedPageBreak/>
        <w:t>соціально-економічного контексту (</w:t>
      </w:r>
      <w:r w:rsidRPr="00FD4ACE">
        <w:rPr>
          <w:lang w:val="uk-UA"/>
        </w:rPr>
        <w:t>8</w:t>
      </w:r>
      <w:r w:rsidRPr="00FD4ACE">
        <w:rPr>
          <w:rFonts w:eastAsia="Arial"/>
          <w:lang w:val="uk-UA"/>
        </w:rPr>
        <w:t>,</w:t>
      </w:r>
      <w:r w:rsidRPr="00FD4ACE">
        <w:rPr>
          <w:lang w:val="uk-UA"/>
        </w:rPr>
        <w:t>33</w:t>
      </w:r>
      <w:r w:rsidR="005721BE" w:rsidRPr="00FD4ACE">
        <w:rPr>
          <w:lang w:val="uk-UA"/>
        </w:rPr>
        <w:t> </w:t>
      </w:r>
      <w:r w:rsidRPr="00FD4ACE">
        <w:rPr>
          <w:rFonts w:eastAsia="Arial"/>
          <w:lang w:val="uk-UA"/>
        </w:rPr>
        <w:t xml:space="preserve">%), що створює постійний фон тривоги та невизначеності. </w:t>
      </w:r>
    </w:p>
    <w:p w14:paraId="207CF7B0" w14:textId="6E10F044" w:rsidR="005E77A4" w:rsidRPr="00FD4ACE" w:rsidRDefault="00C31590">
      <w:pPr>
        <w:spacing w:after="0" w:line="360" w:lineRule="auto"/>
        <w:ind w:firstLine="567"/>
        <w:jc w:val="both"/>
        <w:rPr>
          <w:rFonts w:eastAsia="Arial"/>
          <w:lang w:val="uk-UA"/>
        </w:rPr>
      </w:pPr>
      <w:r w:rsidRPr="00FD4ACE">
        <w:rPr>
          <w:rFonts w:eastAsia="Arial"/>
          <w:lang w:val="uk-UA"/>
        </w:rPr>
        <w:t>Отримані результати також показують певну розбіжність між особистими практиками профілактики вигорання психологів та їхніми рекомендаціями колегам. Для себе фахівці найчастіше обирають</w:t>
      </w:r>
      <w:r w:rsidRPr="00FD4ACE">
        <w:rPr>
          <w:rFonts w:eastAsia="Arial"/>
          <w:color w:val="FF0000"/>
          <w:lang w:val="uk-UA"/>
        </w:rPr>
        <w:t xml:space="preserve"> </w:t>
      </w:r>
      <w:r w:rsidRPr="00FD4ACE">
        <w:rPr>
          <w:rFonts w:eastAsia="Arial"/>
          <w:lang w:val="uk-UA"/>
        </w:rPr>
        <w:t>спорт і фізичну активність (</w:t>
      </w:r>
      <w:r w:rsidRPr="00FD4ACE">
        <w:rPr>
          <w:lang w:val="uk-UA"/>
        </w:rPr>
        <w:t>31</w:t>
      </w:r>
      <w:r w:rsidRPr="00FD4ACE">
        <w:rPr>
          <w:rFonts w:eastAsia="Arial"/>
          <w:lang w:val="uk-UA"/>
        </w:rPr>
        <w:t>,</w:t>
      </w:r>
      <w:r w:rsidRPr="00FD4ACE">
        <w:rPr>
          <w:lang w:val="uk-UA"/>
        </w:rPr>
        <w:t>3</w:t>
      </w:r>
      <w:r w:rsidR="005721BE" w:rsidRPr="00FD4ACE">
        <w:rPr>
          <w:lang w:val="uk-UA"/>
        </w:rPr>
        <w:t> </w:t>
      </w:r>
      <w:r w:rsidRPr="00FD4ACE">
        <w:rPr>
          <w:rFonts w:eastAsia="Arial"/>
          <w:lang w:val="uk-UA"/>
        </w:rPr>
        <w:t>%), відпочинок або релакс (</w:t>
      </w:r>
      <w:r w:rsidRPr="00FD4ACE">
        <w:rPr>
          <w:lang w:val="uk-UA"/>
        </w:rPr>
        <w:t>27</w:t>
      </w:r>
      <w:r w:rsidRPr="00FD4ACE">
        <w:rPr>
          <w:rFonts w:eastAsia="Arial"/>
          <w:lang w:val="uk-UA"/>
        </w:rPr>
        <w:t>,</w:t>
      </w:r>
      <w:r w:rsidRPr="00FD4ACE">
        <w:rPr>
          <w:lang w:val="uk-UA"/>
        </w:rPr>
        <w:t>1</w:t>
      </w:r>
      <w:r w:rsidR="005721BE" w:rsidRPr="00FD4ACE">
        <w:rPr>
          <w:lang w:val="uk-UA"/>
        </w:rPr>
        <w:t> </w:t>
      </w:r>
      <w:r w:rsidR="005721BE" w:rsidRPr="00FD4ACE">
        <w:rPr>
          <w:rFonts w:eastAsia="Arial"/>
          <w:lang w:val="uk-UA"/>
        </w:rPr>
        <w:t>%), меншою мірою</w:t>
      </w:r>
      <w:r w:rsidRPr="00FD4ACE">
        <w:rPr>
          <w:rFonts w:eastAsia="Arial"/>
          <w:lang w:val="uk-UA"/>
        </w:rPr>
        <w:t xml:space="preserve"> супервізію чи особисту терапію (</w:t>
      </w:r>
      <w:r w:rsidRPr="00FD4ACE">
        <w:rPr>
          <w:lang w:val="uk-UA"/>
        </w:rPr>
        <w:t>18</w:t>
      </w:r>
      <w:r w:rsidRPr="00FD4ACE">
        <w:rPr>
          <w:rFonts w:eastAsia="Arial"/>
          <w:lang w:val="uk-UA"/>
        </w:rPr>
        <w:t>,</w:t>
      </w:r>
      <w:r w:rsidRPr="00FD4ACE">
        <w:rPr>
          <w:lang w:val="uk-UA"/>
        </w:rPr>
        <w:t>8</w:t>
      </w:r>
      <w:r w:rsidR="005721BE" w:rsidRPr="00FD4ACE">
        <w:rPr>
          <w:lang w:val="uk-UA"/>
        </w:rPr>
        <w:t> </w:t>
      </w:r>
      <w:r w:rsidRPr="00FD4ACE">
        <w:rPr>
          <w:rFonts w:eastAsia="Arial"/>
          <w:lang w:val="uk-UA"/>
        </w:rPr>
        <w:t>%). Тобто більшість обирає активні або тілесно орієнтовані способи відновлення, тоді як професійну підтримку використовує лише кожен п’ятий. Натомість, коли йдеться про рекомендації колегам, переважає порада «відпочити чи взяти паузу</w:t>
      </w:r>
      <w:r w:rsidRPr="00FD4ACE">
        <w:rPr>
          <w:lang w:val="uk-UA"/>
        </w:rPr>
        <w:t>» (52,1</w:t>
      </w:r>
      <w:r w:rsidR="005721BE" w:rsidRPr="00FD4ACE">
        <w:rPr>
          <w:lang w:val="uk-UA"/>
        </w:rPr>
        <w:t> </w:t>
      </w:r>
      <w:r w:rsidRPr="00FD4ACE">
        <w:rPr>
          <w:lang w:val="uk-UA"/>
        </w:rPr>
        <w:t xml:space="preserve">%), </w:t>
      </w:r>
      <w:r w:rsidRPr="00FD4ACE">
        <w:rPr>
          <w:rFonts w:eastAsia="Arial"/>
          <w:lang w:val="uk-UA"/>
        </w:rPr>
        <w:t xml:space="preserve">тобто пасивна, короткочасна стратегія, спрямована на тимчасове зниження напруги. Лише </w:t>
      </w:r>
      <w:r w:rsidRPr="00FD4ACE">
        <w:rPr>
          <w:lang w:val="uk-UA"/>
        </w:rPr>
        <w:t>8</w:t>
      </w:r>
      <w:r w:rsidRPr="00FD4ACE">
        <w:rPr>
          <w:rFonts w:eastAsia="Arial"/>
          <w:lang w:val="uk-UA"/>
        </w:rPr>
        <w:t>,</w:t>
      </w:r>
      <w:r w:rsidRPr="00FD4ACE">
        <w:rPr>
          <w:lang w:val="uk-UA"/>
        </w:rPr>
        <w:t>3</w:t>
      </w:r>
      <w:r w:rsidR="005721BE" w:rsidRPr="00FD4ACE">
        <w:rPr>
          <w:lang w:val="uk-UA"/>
        </w:rPr>
        <w:t> </w:t>
      </w:r>
      <w:r w:rsidRPr="00FD4ACE">
        <w:rPr>
          <w:rFonts w:eastAsia="Arial"/>
          <w:lang w:val="uk-UA"/>
        </w:rPr>
        <w:t>% радять звернутися до психолога або супервізора, тобто суттєво рідше, ніж практикують це для себе.</w:t>
      </w:r>
    </w:p>
    <w:p w14:paraId="7536DE85" w14:textId="69637E24" w:rsidR="005E77A4" w:rsidRPr="00FD4ACE" w:rsidRDefault="00C31590">
      <w:pPr>
        <w:spacing w:after="0" w:line="360" w:lineRule="auto"/>
        <w:ind w:firstLine="567"/>
        <w:jc w:val="both"/>
        <w:rPr>
          <w:rFonts w:eastAsia="Arial"/>
          <w:lang w:val="uk-UA"/>
        </w:rPr>
      </w:pPr>
      <w:r w:rsidRPr="00FD4ACE">
        <w:rPr>
          <w:rFonts w:eastAsia="Arial"/>
          <w:lang w:val="uk-UA"/>
        </w:rPr>
        <w:t xml:space="preserve">Отже, психологи схильні бачити рішення для себе у формі фізичної активності </w:t>
      </w:r>
      <w:r w:rsidR="004647BE" w:rsidRPr="00FD4ACE">
        <w:rPr>
          <w:rFonts w:eastAsia="Arial"/>
          <w:lang w:val="uk-UA"/>
        </w:rPr>
        <w:t>або саморегуляції, а для колег –</w:t>
      </w:r>
      <w:r w:rsidRPr="00FD4ACE">
        <w:rPr>
          <w:rFonts w:eastAsia="Arial"/>
          <w:lang w:val="uk-UA"/>
        </w:rPr>
        <w:t xml:space="preserve"> у відпочинку та дистанціюванні від робот</w:t>
      </w:r>
      <w:r w:rsidR="005721BE" w:rsidRPr="00FD4ACE">
        <w:rPr>
          <w:rFonts w:eastAsia="Arial"/>
          <w:lang w:val="uk-UA"/>
        </w:rPr>
        <w:t>и. В обох випадках простежуємо</w:t>
      </w:r>
      <w:r w:rsidRPr="00FD4ACE">
        <w:rPr>
          <w:rFonts w:eastAsia="Arial"/>
          <w:lang w:val="uk-UA"/>
        </w:rPr>
        <w:t xml:space="preserve"> домінування індивідуальних </w:t>
      </w:r>
      <w:r w:rsidR="005721BE" w:rsidRPr="00FD4ACE">
        <w:rPr>
          <w:rFonts w:eastAsia="Arial"/>
          <w:lang w:val="uk-UA"/>
        </w:rPr>
        <w:t>і короткострокових стратегій із недооцінюванням</w:t>
      </w:r>
      <w:r w:rsidRPr="00FD4ACE">
        <w:rPr>
          <w:rFonts w:eastAsia="Arial"/>
          <w:lang w:val="uk-UA"/>
        </w:rPr>
        <w:t xml:space="preserve"> значення професійної підтримки та колегіальної взаємодії, що свідчить про потребу формування більш усвідомленої культури профілактики вигорання в психологічній спільноті.</w:t>
      </w:r>
    </w:p>
    <w:p w14:paraId="55038E60" w14:textId="77777777" w:rsidR="00343F91" w:rsidRPr="00FD4ACE" w:rsidRDefault="00343F91" w:rsidP="00771C50">
      <w:pPr>
        <w:spacing w:after="0" w:line="360" w:lineRule="auto"/>
        <w:ind w:firstLine="567"/>
        <w:jc w:val="right"/>
        <w:rPr>
          <w:rFonts w:eastAsia="Arial"/>
          <w:b/>
          <w:lang w:val="uk-UA"/>
        </w:rPr>
      </w:pPr>
    </w:p>
    <w:p w14:paraId="0479CEAC" w14:textId="77777777" w:rsidR="005E77A4" w:rsidRPr="00FD4ACE" w:rsidRDefault="00771C50" w:rsidP="00771C50">
      <w:pPr>
        <w:spacing w:after="0" w:line="360" w:lineRule="auto"/>
        <w:ind w:firstLine="567"/>
        <w:jc w:val="right"/>
        <w:rPr>
          <w:rFonts w:eastAsia="Arial"/>
          <w:b/>
          <w:lang w:val="uk-UA"/>
        </w:rPr>
      </w:pPr>
      <w:r w:rsidRPr="00FD4ACE">
        <w:rPr>
          <w:rFonts w:eastAsia="Arial"/>
          <w:b/>
          <w:lang w:val="uk-UA"/>
        </w:rPr>
        <w:t>Таблиця</w:t>
      </w:r>
      <w:r w:rsidR="00C31590" w:rsidRPr="00FD4ACE">
        <w:rPr>
          <w:rFonts w:eastAsia="Arial"/>
          <w:b/>
          <w:lang w:val="uk-UA"/>
        </w:rPr>
        <w:t xml:space="preserve"> </w:t>
      </w:r>
      <w:r w:rsidRPr="00FD4ACE">
        <w:rPr>
          <w:rFonts w:eastAsia="Arial"/>
          <w:b/>
          <w:lang w:val="uk-UA"/>
        </w:rPr>
        <w:t>показників за результатами анкетування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7"/>
        <w:gridCol w:w="2956"/>
      </w:tblGrid>
      <w:tr w:rsidR="00F34234" w:rsidRPr="00FD4ACE" w14:paraId="27E9663A" w14:textId="77777777" w:rsidTr="00A05B3D">
        <w:tc>
          <w:tcPr>
            <w:tcW w:w="6487" w:type="dxa"/>
            <w:vAlign w:val="center"/>
          </w:tcPr>
          <w:p w14:paraId="4FFA4F23" w14:textId="77777777" w:rsidR="00F34234" w:rsidRPr="00FD4ACE" w:rsidRDefault="00F34234" w:rsidP="00A05B3D">
            <w:pPr>
              <w:jc w:val="center"/>
              <w:rPr>
                <w:rFonts w:eastAsia="Times New Roman"/>
                <w:b/>
                <w:bCs/>
              </w:rPr>
            </w:pPr>
            <w:r w:rsidRPr="00FD4ACE">
              <w:rPr>
                <w:rFonts w:eastAsia="Times New Roman"/>
                <w:b/>
                <w:bCs/>
              </w:rPr>
              <w:t>Категорія</w:t>
            </w:r>
          </w:p>
        </w:tc>
        <w:tc>
          <w:tcPr>
            <w:tcW w:w="2956" w:type="dxa"/>
            <w:vAlign w:val="center"/>
          </w:tcPr>
          <w:p w14:paraId="50BAC376" w14:textId="77777777" w:rsidR="00F34234" w:rsidRPr="00FD4ACE" w:rsidRDefault="00F34234" w:rsidP="00A05B3D">
            <w:pPr>
              <w:jc w:val="center"/>
              <w:rPr>
                <w:rFonts w:eastAsia="Times New Roman"/>
                <w:b/>
                <w:bCs/>
              </w:rPr>
            </w:pPr>
            <w:r w:rsidRPr="00FD4ACE">
              <w:rPr>
                <w:rFonts w:eastAsia="Times New Roman"/>
                <w:b/>
                <w:bCs/>
              </w:rPr>
              <w:t>Частка</w:t>
            </w:r>
            <w:r w:rsidRPr="00FD4ACE">
              <w:rPr>
                <w:rFonts w:eastAsia="Times New Roman"/>
                <w:b/>
                <w:bCs/>
                <w:lang w:val="uk-UA"/>
              </w:rPr>
              <w:t xml:space="preserve"> найчастіших відповідей</w:t>
            </w:r>
            <w:r w:rsidRPr="00FD4ACE">
              <w:rPr>
                <w:rFonts w:eastAsia="Times New Roman"/>
                <w:b/>
                <w:bCs/>
              </w:rPr>
              <w:t xml:space="preserve"> (%)*</w:t>
            </w:r>
          </w:p>
        </w:tc>
      </w:tr>
      <w:tr w:rsidR="00771C50" w:rsidRPr="00FD4ACE" w14:paraId="62B24F79" w14:textId="77777777" w:rsidTr="00A05B3D">
        <w:tc>
          <w:tcPr>
            <w:tcW w:w="9443" w:type="dxa"/>
            <w:gridSpan w:val="2"/>
          </w:tcPr>
          <w:p w14:paraId="4003892D" w14:textId="77777777" w:rsidR="00771C50" w:rsidRPr="00FD4ACE" w:rsidRDefault="00771C50" w:rsidP="001E0336">
            <w:pPr>
              <w:rPr>
                <w:rFonts w:eastAsia="Times New Roman"/>
                <w:b/>
                <w:bCs/>
              </w:rPr>
            </w:pPr>
            <w:r w:rsidRPr="00FD4ACE">
              <w:rPr>
                <w:rFonts w:eastAsia="Times New Roman"/>
                <w:b/>
                <w:bCs/>
              </w:rPr>
              <w:t>Професійне вигорання – це…</w:t>
            </w:r>
          </w:p>
        </w:tc>
      </w:tr>
      <w:tr w:rsidR="00F34234" w:rsidRPr="00FD4ACE" w14:paraId="4F793895" w14:textId="77777777" w:rsidTr="00A05B3D">
        <w:tc>
          <w:tcPr>
            <w:tcW w:w="6487" w:type="dxa"/>
          </w:tcPr>
          <w:p w14:paraId="6D9FC3C6" w14:textId="7BCD36BB" w:rsidR="00F34234" w:rsidRPr="00FD4ACE" w:rsidRDefault="00F34234" w:rsidP="00771C50">
            <w:pPr>
              <w:rPr>
                <w:rFonts w:eastAsia="Times New Roman"/>
                <w:lang w:val="uk-UA"/>
              </w:rPr>
            </w:pPr>
            <w:r w:rsidRPr="00FD4ACE">
              <w:rPr>
                <w:rFonts w:eastAsia="Times New Roman"/>
              </w:rPr>
              <w:t>1. Фізичне виснаження</w:t>
            </w:r>
            <w:r w:rsidR="005721BE" w:rsidRPr="00FD4ACE">
              <w:rPr>
                <w:rFonts w:eastAsia="Times New Roman"/>
                <w:lang w:val="uk-UA"/>
              </w:rPr>
              <w:t xml:space="preserve"> </w:t>
            </w:r>
            <w:r w:rsidRPr="00FD4ACE">
              <w:rPr>
                <w:rFonts w:eastAsia="Times New Roman"/>
              </w:rPr>
              <w:t>/</w:t>
            </w:r>
            <w:r w:rsidR="005721BE" w:rsidRPr="00FD4ACE">
              <w:rPr>
                <w:rFonts w:eastAsia="Times New Roman"/>
                <w:lang w:val="uk-UA"/>
              </w:rPr>
              <w:t xml:space="preserve"> </w:t>
            </w:r>
            <w:r w:rsidRPr="00FD4ACE">
              <w:rPr>
                <w:rFonts w:eastAsia="Times New Roman"/>
              </w:rPr>
              <w:t>втома</w:t>
            </w:r>
            <w:r w:rsidR="005721BE" w:rsidRPr="00FD4ACE">
              <w:rPr>
                <w:rFonts w:eastAsia="Times New Roman"/>
                <w:lang w:val="uk-UA"/>
              </w:rPr>
              <w:t xml:space="preserve"> </w:t>
            </w:r>
            <w:r w:rsidRPr="00FD4ACE">
              <w:rPr>
                <w:rFonts w:eastAsia="Times New Roman"/>
              </w:rPr>
              <w:t>/</w:t>
            </w:r>
            <w:r w:rsidR="005721BE" w:rsidRPr="00FD4ACE">
              <w:rPr>
                <w:rFonts w:eastAsia="Times New Roman"/>
                <w:lang w:val="uk-UA"/>
              </w:rPr>
              <w:t xml:space="preserve"> </w:t>
            </w:r>
            <w:r w:rsidRPr="00FD4ACE">
              <w:rPr>
                <w:rFonts w:eastAsia="Times New Roman"/>
              </w:rPr>
              <w:t>безсилля</w:t>
            </w:r>
          </w:p>
        </w:tc>
        <w:tc>
          <w:tcPr>
            <w:tcW w:w="2956" w:type="dxa"/>
          </w:tcPr>
          <w:p w14:paraId="25267592" w14:textId="77777777" w:rsidR="00F34234" w:rsidRPr="00FD4ACE" w:rsidRDefault="00F34234" w:rsidP="00A05B3D">
            <w:pPr>
              <w:jc w:val="center"/>
              <w:rPr>
                <w:rFonts w:eastAsia="Times New Roman"/>
                <w:lang w:val="uk-UA"/>
              </w:rPr>
            </w:pPr>
            <w:r w:rsidRPr="00FD4ACE">
              <w:rPr>
                <w:rFonts w:eastAsia="Times New Roman"/>
                <w:lang w:val="uk-UA"/>
              </w:rPr>
              <w:t>36,73</w:t>
            </w:r>
          </w:p>
        </w:tc>
      </w:tr>
      <w:tr w:rsidR="00F34234" w:rsidRPr="00FD4ACE" w14:paraId="6FA86625" w14:textId="77777777" w:rsidTr="00A05B3D">
        <w:tc>
          <w:tcPr>
            <w:tcW w:w="6487" w:type="dxa"/>
          </w:tcPr>
          <w:p w14:paraId="787C7E19" w14:textId="77777777" w:rsidR="00F34234" w:rsidRPr="00FD4ACE" w:rsidRDefault="00F34234" w:rsidP="001E0336">
            <w:pPr>
              <w:rPr>
                <w:rFonts w:eastAsia="Times New Roman"/>
              </w:rPr>
            </w:pPr>
            <w:r w:rsidRPr="00FD4ACE">
              <w:rPr>
                <w:rFonts w:eastAsia="Times New Roman"/>
              </w:rPr>
              <w:t>2. Емоційне, психічне (ментальне) виснаження</w:t>
            </w:r>
          </w:p>
        </w:tc>
        <w:tc>
          <w:tcPr>
            <w:tcW w:w="2956" w:type="dxa"/>
          </w:tcPr>
          <w:p w14:paraId="5AFE7A58" w14:textId="77777777" w:rsidR="00F34234" w:rsidRPr="00FD4ACE" w:rsidRDefault="00F34234" w:rsidP="00A05B3D">
            <w:pPr>
              <w:jc w:val="center"/>
              <w:rPr>
                <w:rFonts w:eastAsia="Times New Roman"/>
              </w:rPr>
            </w:pPr>
            <w:r w:rsidRPr="00FD4ACE">
              <w:rPr>
                <w:rFonts w:eastAsia="Times New Roman"/>
              </w:rPr>
              <w:t>32</w:t>
            </w:r>
            <w:r w:rsidRPr="00FD4ACE">
              <w:rPr>
                <w:rFonts w:eastAsia="Times New Roman"/>
                <w:lang w:val="uk-UA"/>
              </w:rPr>
              <w:t>,</w:t>
            </w:r>
            <w:r w:rsidRPr="00FD4ACE">
              <w:rPr>
                <w:rFonts w:eastAsia="Times New Roman"/>
              </w:rPr>
              <w:t>65</w:t>
            </w:r>
          </w:p>
        </w:tc>
      </w:tr>
      <w:tr w:rsidR="00F34234" w:rsidRPr="00FD4ACE" w14:paraId="32F0FAA0" w14:textId="77777777" w:rsidTr="00A05B3D">
        <w:tc>
          <w:tcPr>
            <w:tcW w:w="6487" w:type="dxa"/>
          </w:tcPr>
          <w:p w14:paraId="2A639407" w14:textId="77777777" w:rsidR="00F34234" w:rsidRPr="00FD4ACE" w:rsidRDefault="00F34234" w:rsidP="001E0336">
            <w:pPr>
              <w:rPr>
                <w:rFonts w:eastAsia="Times New Roman"/>
                <w:lang w:val="ru-RU"/>
              </w:rPr>
            </w:pPr>
            <w:r w:rsidRPr="00FD4ACE">
              <w:rPr>
                <w:rFonts w:eastAsia="Times New Roman"/>
                <w:lang w:val="ru-RU"/>
              </w:rPr>
              <w:lastRenderedPageBreak/>
              <w:t>3. Наслідок робочого перевантаження й тривалого стресу</w:t>
            </w:r>
          </w:p>
        </w:tc>
        <w:tc>
          <w:tcPr>
            <w:tcW w:w="2956" w:type="dxa"/>
          </w:tcPr>
          <w:p w14:paraId="49328A50" w14:textId="77777777" w:rsidR="00F34234" w:rsidRPr="00FD4ACE" w:rsidRDefault="00F34234" w:rsidP="00A05B3D">
            <w:pPr>
              <w:jc w:val="center"/>
              <w:rPr>
                <w:rFonts w:eastAsia="Times New Roman"/>
              </w:rPr>
            </w:pPr>
            <w:r w:rsidRPr="00FD4ACE">
              <w:rPr>
                <w:rFonts w:eastAsia="Times New Roman"/>
              </w:rPr>
              <w:t>24</w:t>
            </w:r>
            <w:r w:rsidRPr="00FD4ACE">
              <w:rPr>
                <w:rFonts w:eastAsia="Times New Roman"/>
                <w:lang w:val="uk-UA"/>
              </w:rPr>
              <w:t>,</w:t>
            </w:r>
            <w:r w:rsidRPr="00FD4ACE">
              <w:rPr>
                <w:rFonts w:eastAsia="Times New Roman"/>
              </w:rPr>
              <w:t>49</w:t>
            </w:r>
          </w:p>
        </w:tc>
      </w:tr>
      <w:tr w:rsidR="00F34234" w:rsidRPr="00FD4ACE" w14:paraId="5D96C4C6" w14:textId="77777777" w:rsidTr="00A05B3D">
        <w:tc>
          <w:tcPr>
            <w:tcW w:w="6487" w:type="dxa"/>
          </w:tcPr>
          <w:p w14:paraId="61CBA49D" w14:textId="77777777" w:rsidR="00F34234" w:rsidRPr="00FD4ACE" w:rsidRDefault="00F34234" w:rsidP="001E0336">
            <w:pPr>
              <w:rPr>
                <w:rFonts w:eastAsia="Times New Roman"/>
                <w:lang w:val="ru-RU"/>
              </w:rPr>
            </w:pPr>
            <w:r w:rsidRPr="00FD4ACE">
              <w:rPr>
                <w:rFonts w:eastAsia="Times New Roman"/>
                <w:lang w:val="ru-RU"/>
              </w:rPr>
              <w:t>4. Зниження мотивації, інтересу та ентузіазму до роботи</w:t>
            </w:r>
          </w:p>
        </w:tc>
        <w:tc>
          <w:tcPr>
            <w:tcW w:w="2956" w:type="dxa"/>
          </w:tcPr>
          <w:p w14:paraId="5C7708BB" w14:textId="77777777" w:rsidR="00F34234" w:rsidRPr="00FD4ACE" w:rsidRDefault="00F34234" w:rsidP="00A05B3D">
            <w:pPr>
              <w:jc w:val="center"/>
              <w:rPr>
                <w:rFonts w:eastAsia="Times New Roman"/>
              </w:rPr>
            </w:pPr>
            <w:r w:rsidRPr="00FD4ACE">
              <w:rPr>
                <w:rFonts w:eastAsia="Times New Roman"/>
              </w:rPr>
              <w:t>24</w:t>
            </w:r>
            <w:r w:rsidRPr="00FD4ACE">
              <w:rPr>
                <w:rFonts w:eastAsia="Times New Roman"/>
                <w:lang w:val="uk-UA"/>
              </w:rPr>
              <w:t>,</w:t>
            </w:r>
            <w:r w:rsidRPr="00FD4ACE">
              <w:rPr>
                <w:rFonts w:eastAsia="Times New Roman"/>
              </w:rPr>
              <w:t>49</w:t>
            </w:r>
          </w:p>
        </w:tc>
      </w:tr>
      <w:tr w:rsidR="00F34234" w:rsidRPr="00FD4ACE" w14:paraId="62774A6E" w14:textId="77777777" w:rsidTr="00A05B3D">
        <w:tc>
          <w:tcPr>
            <w:tcW w:w="6487" w:type="dxa"/>
          </w:tcPr>
          <w:p w14:paraId="7C07CDC5" w14:textId="01B1A394" w:rsidR="00F34234" w:rsidRPr="00FD4ACE" w:rsidRDefault="00F34234" w:rsidP="001E0336">
            <w:pPr>
              <w:rPr>
                <w:rFonts w:eastAsia="Times New Roman"/>
                <w:lang w:val="ru-RU"/>
              </w:rPr>
            </w:pPr>
            <w:r w:rsidRPr="00FD4ACE">
              <w:rPr>
                <w:rFonts w:eastAsia="Times New Roman"/>
                <w:lang w:val="ru-RU"/>
              </w:rPr>
              <w:t>5. Стан зниження задоволення від роботи</w:t>
            </w:r>
            <w:r w:rsidR="005721BE" w:rsidRPr="00FD4ACE">
              <w:rPr>
                <w:rFonts w:eastAsia="Times New Roman"/>
                <w:lang w:val="ru-RU"/>
              </w:rPr>
              <w:t xml:space="preserve"> </w:t>
            </w:r>
            <w:r w:rsidRPr="00FD4ACE">
              <w:rPr>
                <w:rFonts w:eastAsia="Times New Roman"/>
                <w:lang w:val="ru-RU"/>
              </w:rPr>
              <w:t>/</w:t>
            </w:r>
            <w:r w:rsidR="005721BE" w:rsidRPr="00FD4ACE">
              <w:rPr>
                <w:rFonts w:eastAsia="Times New Roman"/>
                <w:lang w:val="ru-RU"/>
              </w:rPr>
              <w:t xml:space="preserve"> </w:t>
            </w:r>
            <w:r w:rsidRPr="00FD4ACE">
              <w:rPr>
                <w:rFonts w:eastAsia="Times New Roman"/>
                <w:lang w:val="ru-RU"/>
              </w:rPr>
              <w:t>байдужості</w:t>
            </w:r>
            <w:r w:rsidR="005721BE" w:rsidRPr="00FD4ACE">
              <w:rPr>
                <w:rFonts w:eastAsia="Times New Roman"/>
                <w:lang w:val="ru-RU"/>
              </w:rPr>
              <w:t xml:space="preserve"> </w:t>
            </w:r>
            <w:r w:rsidRPr="00FD4ACE">
              <w:rPr>
                <w:rFonts w:eastAsia="Times New Roman"/>
                <w:lang w:val="ru-RU"/>
              </w:rPr>
              <w:t>/</w:t>
            </w:r>
            <w:r w:rsidR="005721BE" w:rsidRPr="00FD4ACE">
              <w:rPr>
                <w:rFonts w:eastAsia="Times New Roman"/>
                <w:lang w:val="ru-RU"/>
              </w:rPr>
              <w:t xml:space="preserve"> </w:t>
            </w:r>
            <w:r w:rsidRPr="00FD4ACE">
              <w:rPr>
                <w:rFonts w:eastAsia="Times New Roman"/>
                <w:lang w:val="ru-RU"/>
              </w:rPr>
              <w:t>знецінення</w:t>
            </w:r>
          </w:p>
        </w:tc>
        <w:tc>
          <w:tcPr>
            <w:tcW w:w="2956" w:type="dxa"/>
          </w:tcPr>
          <w:p w14:paraId="526E09B5" w14:textId="77777777" w:rsidR="00F34234" w:rsidRPr="00FD4ACE" w:rsidRDefault="00F34234" w:rsidP="00A05B3D">
            <w:pPr>
              <w:jc w:val="center"/>
              <w:rPr>
                <w:rFonts w:eastAsia="Times New Roman"/>
              </w:rPr>
            </w:pPr>
            <w:r w:rsidRPr="00FD4ACE">
              <w:rPr>
                <w:rFonts w:eastAsia="Times New Roman"/>
              </w:rPr>
              <w:t>10</w:t>
            </w:r>
            <w:r w:rsidRPr="00FD4ACE">
              <w:rPr>
                <w:rFonts w:eastAsia="Times New Roman"/>
                <w:lang w:val="uk-UA"/>
              </w:rPr>
              <w:t>,</w:t>
            </w:r>
            <w:r w:rsidRPr="00FD4ACE">
              <w:rPr>
                <w:rFonts w:eastAsia="Times New Roman"/>
              </w:rPr>
              <w:t>20</w:t>
            </w:r>
          </w:p>
        </w:tc>
      </w:tr>
      <w:tr w:rsidR="00771C50" w:rsidRPr="008D0F5D" w14:paraId="698844F1" w14:textId="77777777" w:rsidTr="00A05B3D">
        <w:tc>
          <w:tcPr>
            <w:tcW w:w="9443" w:type="dxa"/>
            <w:gridSpan w:val="2"/>
          </w:tcPr>
          <w:p w14:paraId="156F4A76" w14:textId="77777777" w:rsidR="00771C50" w:rsidRPr="00FD4ACE" w:rsidRDefault="00771C50" w:rsidP="00A05B3D">
            <w:pPr>
              <w:jc w:val="both"/>
              <w:rPr>
                <w:rFonts w:eastAsia="Times New Roman"/>
                <w:b/>
                <w:bCs/>
                <w:lang w:val="ru-RU"/>
              </w:rPr>
            </w:pPr>
            <w:r w:rsidRPr="00FD4ACE">
              <w:rPr>
                <w:rFonts w:eastAsia="Times New Roman"/>
                <w:b/>
                <w:bCs/>
                <w:lang w:val="ru-RU"/>
              </w:rPr>
              <w:t>Основними симптомами професійного вигорання є…</w:t>
            </w:r>
          </w:p>
        </w:tc>
      </w:tr>
      <w:tr w:rsidR="00F34234" w:rsidRPr="00FD4ACE" w14:paraId="6A25D2F0" w14:textId="77777777" w:rsidTr="00A05B3D">
        <w:tc>
          <w:tcPr>
            <w:tcW w:w="6487" w:type="dxa"/>
            <w:vAlign w:val="center"/>
          </w:tcPr>
          <w:p w14:paraId="2BC9B49C" w14:textId="77777777" w:rsidR="00F34234" w:rsidRPr="00FD4ACE" w:rsidRDefault="00F34234" w:rsidP="001E0336">
            <w:pPr>
              <w:rPr>
                <w:rFonts w:eastAsia="Times New Roman"/>
              </w:rPr>
            </w:pPr>
            <w:r w:rsidRPr="00FD4ACE">
              <w:rPr>
                <w:rFonts w:eastAsia="Times New Roman"/>
              </w:rPr>
              <w:t>1. Апатія / байдужість</w:t>
            </w:r>
          </w:p>
        </w:tc>
        <w:tc>
          <w:tcPr>
            <w:tcW w:w="2956" w:type="dxa"/>
            <w:vAlign w:val="center"/>
          </w:tcPr>
          <w:p w14:paraId="74227D17" w14:textId="77777777" w:rsidR="00F34234" w:rsidRPr="00FD4ACE" w:rsidRDefault="00F34234" w:rsidP="00A05B3D">
            <w:pPr>
              <w:jc w:val="center"/>
              <w:rPr>
                <w:rFonts w:eastAsia="Times New Roman"/>
              </w:rPr>
            </w:pPr>
            <w:r w:rsidRPr="00FD4ACE">
              <w:rPr>
                <w:rFonts w:eastAsia="Times New Roman"/>
              </w:rPr>
              <w:t>25</w:t>
            </w:r>
            <w:r w:rsidRPr="00FD4ACE">
              <w:rPr>
                <w:rFonts w:eastAsia="Times New Roman"/>
                <w:lang w:val="uk-UA"/>
              </w:rPr>
              <w:t>,</w:t>
            </w:r>
            <w:r w:rsidRPr="00FD4ACE">
              <w:rPr>
                <w:rFonts w:eastAsia="Times New Roman"/>
              </w:rPr>
              <w:t>00</w:t>
            </w:r>
          </w:p>
        </w:tc>
      </w:tr>
      <w:tr w:rsidR="00F34234" w:rsidRPr="00FD4ACE" w14:paraId="2C073614" w14:textId="77777777" w:rsidTr="00A05B3D">
        <w:tc>
          <w:tcPr>
            <w:tcW w:w="6487" w:type="dxa"/>
            <w:vAlign w:val="center"/>
          </w:tcPr>
          <w:p w14:paraId="481A3D7E" w14:textId="77777777" w:rsidR="00F34234" w:rsidRPr="00FD4ACE" w:rsidRDefault="00F34234" w:rsidP="001E0336">
            <w:pPr>
              <w:rPr>
                <w:rFonts w:eastAsia="Times New Roman"/>
              </w:rPr>
            </w:pPr>
            <w:r w:rsidRPr="00FD4ACE">
              <w:rPr>
                <w:rFonts w:eastAsia="Times New Roman"/>
              </w:rPr>
              <w:t>2. Дратівливість / злість</w:t>
            </w:r>
          </w:p>
        </w:tc>
        <w:tc>
          <w:tcPr>
            <w:tcW w:w="2956" w:type="dxa"/>
            <w:vAlign w:val="center"/>
          </w:tcPr>
          <w:p w14:paraId="31B5F1BA" w14:textId="77777777" w:rsidR="00F34234" w:rsidRPr="00FD4ACE" w:rsidRDefault="00F34234" w:rsidP="00A05B3D">
            <w:pPr>
              <w:jc w:val="center"/>
              <w:rPr>
                <w:rFonts w:eastAsia="Times New Roman"/>
              </w:rPr>
            </w:pPr>
            <w:r w:rsidRPr="00FD4ACE">
              <w:rPr>
                <w:rFonts w:eastAsia="Times New Roman"/>
              </w:rPr>
              <w:t>22</w:t>
            </w:r>
            <w:r w:rsidRPr="00FD4ACE">
              <w:rPr>
                <w:rFonts w:eastAsia="Times New Roman"/>
                <w:lang w:val="uk-UA"/>
              </w:rPr>
              <w:t>,</w:t>
            </w:r>
            <w:r w:rsidRPr="00FD4ACE">
              <w:rPr>
                <w:rFonts w:eastAsia="Times New Roman"/>
              </w:rPr>
              <w:t>92</w:t>
            </w:r>
          </w:p>
        </w:tc>
      </w:tr>
      <w:tr w:rsidR="00F34234" w:rsidRPr="00FD4ACE" w14:paraId="06E25774" w14:textId="77777777" w:rsidTr="00A05B3D">
        <w:tc>
          <w:tcPr>
            <w:tcW w:w="6487" w:type="dxa"/>
            <w:vAlign w:val="center"/>
          </w:tcPr>
          <w:p w14:paraId="2BB25803" w14:textId="77777777" w:rsidR="00F34234" w:rsidRPr="00FD4ACE" w:rsidRDefault="00F34234" w:rsidP="001E0336">
            <w:pPr>
              <w:rPr>
                <w:rFonts w:eastAsia="Times New Roman"/>
              </w:rPr>
            </w:pPr>
            <w:r w:rsidRPr="00FD4ACE">
              <w:rPr>
                <w:rFonts w:eastAsia="Times New Roman"/>
              </w:rPr>
              <w:t>3. Фізична / хронічна втома</w:t>
            </w:r>
          </w:p>
        </w:tc>
        <w:tc>
          <w:tcPr>
            <w:tcW w:w="2956" w:type="dxa"/>
            <w:vAlign w:val="center"/>
          </w:tcPr>
          <w:p w14:paraId="73E72E26" w14:textId="77777777" w:rsidR="00F34234" w:rsidRPr="00FD4ACE" w:rsidRDefault="00F34234" w:rsidP="00A05B3D">
            <w:pPr>
              <w:jc w:val="center"/>
              <w:rPr>
                <w:rFonts w:eastAsia="Times New Roman"/>
              </w:rPr>
            </w:pPr>
            <w:r w:rsidRPr="00FD4ACE">
              <w:rPr>
                <w:rFonts w:eastAsia="Times New Roman"/>
              </w:rPr>
              <w:t>50</w:t>
            </w:r>
            <w:r w:rsidRPr="00FD4ACE">
              <w:rPr>
                <w:rFonts w:eastAsia="Times New Roman"/>
                <w:lang w:val="uk-UA"/>
              </w:rPr>
              <w:t>,</w:t>
            </w:r>
            <w:r w:rsidRPr="00FD4ACE">
              <w:rPr>
                <w:rFonts w:eastAsia="Times New Roman"/>
              </w:rPr>
              <w:t>00</w:t>
            </w:r>
          </w:p>
        </w:tc>
      </w:tr>
      <w:tr w:rsidR="00F34234" w:rsidRPr="00FD4ACE" w14:paraId="2F2C6A9C" w14:textId="77777777" w:rsidTr="00A05B3D">
        <w:tc>
          <w:tcPr>
            <w:tcW w:w="6487" w:type="dxa"/>
            <w:vAlign w:val="center"/>
          </w:tcPr>
          <w:p w14:paraId="3441A321" w14:textId="77777777" w:rsidR="00F34234" w:rsidRPr="00FD4ACE" w:rsidRDefault="00F34234" w:rsidP="001E0336">
            <w:pPr>
              <w:rPr>
                <w:rFonts w:eastAsia="Times New Roman"/>
              </w:rPr>
            </w:pPr>
            <w:r w:rsidRPr="00FD4ACE">
              <w:rPr>
                <w:rFonts w:eastAsia="Times New Roman"/>
              </w:rPr>
              <w:t>4. Емоційне виснаження</w:t>
            </w:r>
          </w:p>
        </w:tc>
        <w:tc>
          <w:tcPr>
            <w:tcW w:w="2956" w:type="dxa"/>
            <w:vAlign w:val="center"/>
          </w:tcPr>
          <w:p w14:paraId="551C0659" w14:textId="77777777" w:rsidR="00F34234" w:rsidRPr="00FD4ACE" w:rsidRDefault="00F34234" w:rsidP="00A05B3D">
            <w:pPr>
              <w:jc w:val="center"/>
              <w:rPr>
                <w:rFonts w:eastAsia="Times New Roman"/>
              </w:rPr>
            </w:pPr>
            <w:r w:rsidRPr="00FD4ACE">
              <w:rPr>
                <w:rFonts w:eastAsia="Times New Roman"/>
              </w:rPr>
              <w:t>31</w:t>
            </w:r>
            <w:r w:rsidRPr="00FD4ACE">
              <w:rPr>
                <w:rFonts w:eastAsia="Times New Roman"/>
                <w:lang w:val="uk-UA"/>
              </w:rPr>
              <w:t>,</w:t>
            </w:r>
            <w:r w:rsidRPr="00FD4ACE">
              <w:rPr>
                <w:rFonts w:eastAsia="Times New Roman"/>
              </w:rPr>
              <w:t>25</w:t>
            </w:r>
          </w:p>
        </w:tc>
      </w:tr>
      <w:tr w:rsidR="00F34234" w:rsidRPr="00FD4ACE" w14:paraId="3D5D741F" w14:textId="77777777" w:rsidTr="00A05B3D">
        <w:tc>
          <w:tcPr>
            <w:tcW w:w="6487" w:type="dxa"/>
            <w:vAlign w:val="center"/>
          </w:tcPr>
          <w:p w14:paraId="5602BA30" w14:textId="77777777" w:rsidR="00F34234" w:rsidRPr="00FD4ACE" w:rsidRDefault="00F34234" w:rsidP="001E0336">
            <w:pPr>
              <w:rPr>
                <w:rFonts w:eastAsia="Times New Roman"/>
              </w:rPr>
            </w:pPr>
            <w:r w:rsidRPr="00FD4ACE">
              <w:rPr>
                <w:rFonts w:eastAsia="Times New Roman"/>
              </w:rPr>
              <w:t>5. Зниження мотивації / небажання працювати</w:t>
            </w:r>
          </w:p>
        </w:tc>
        <w:tc>
          <w:tcPr>
            <w:tcW w:w="2956" w:type="dxa"/>
            <w:vAlign w:val="center"/>
          </w:tcPr>
          <w:p w14:paraId="41ADA345" w14:textId="77777777" w:rsidR="00F34234" w:rsidRPr="00FD4ACE" w:rsidRDefault="00F34234" w:rsidP="00A05B3D">
            <w:pPr>
              <w:jc w:val="center"/>
              <w:rPr>
                <w:rFonts w:eastAsia="Times New Roman"/>
              </w:rPr>
            </w:pPr>
            <w:r w:rsidRPr="00FD4ACE">
              <w:rPr>
                <w:rFonts w:eastAsia="Times New Roman"/>
              </w:rPr>
              <w:t>37</w:t>
            </w:r>
            <w:r w:rsidRPr="00FD4ACE">
              <w:rPr>
                <w:rFonts w:eastAsia="Times New Roman"/>
                <w:lang w:val="uk-UA"/>
              </w:rPr>
              <w:t>,</w:t>
            </w:r>
            <w:r w:rsidRPr="00FD4ACE">
              <w:rPr>
                <w:rFonts w:eastAsia="Times New Roman"/>
              </w:rPr>
              <w:t>50</w:t>
            </w:r>
          </w:p>
        </w:tc>
      </w:tr>
      <w:tr w:rsidR="00F34234" w:rsidRPr="00FD4ACE" w14:paraId="1FFC942F" w14:textId="77777777" w:rsidTr="00A05B3D">
        <w:tc>
          <w:tcPr>
            <w:tcW w:w="6487" w:type="dxa"/>
            <w:vAlign w:val="center"/>
          </w:tcPr>
          <w:p w14:paraId="453C8BDF" w14:textId="77777777" w:rsidR="00F34234" w:rsidRPr="00FD4ACE" w:rsidRDefault="00F34234" w:rsidP="001E0336">
            <w:pPr>
              <w:rPr>
                <w:rFonts w:eastAsia="Times New Roman"/>
              </w:rPr>
            </w:pPr>
            <w:r w:rsidRPr="00FD4ACE">
              <w:rPr>
                <w:rFonts w:eastAsia="Times New Roman"/>
              </w:rPr>
              <w:t>6. Цинізм</w:t>
            </w:r>
          </w:p>
        </w:tc>
        <w:tc>
          <w:tcPr>
            <w:tcW w:w="2956" w:type="dxa"/>
            <w:vAlign w:val="center"/>
          </w:tcPr>
          <w:p w14:paraId="3ECED635" w14:textId="77777777" w:rsidR="00F34234" w:rsidRPr="00FD4ACE" w:rsidRDefault="00F34234" w:rsidP="00A05B3D">
            <w:pPr>
              <w:jc w:val="center"/>
              <w:rPr>
                <w:rFonts w:eastAsia="Times New Roman"/>
              </w:rPr>
            </w:pPr>
            <w:r w:rsidRPr="00FD4ACE">
              <w:rPr>
                <w:rFonts w:eastAsia="Times New Roman"/>
              </w:rPr>
              <w:t>2</w:t>
            </w:r>
            <w:r w:rsidRPr="00FD4ACE">
              <w:rPr>
                <w:rFonts w:eastAsia="Times New Roman"/>
                <w:lang w:val="uk-UA"/>
              </w:rPr>
              <w:t>,</w:t>
            </w:r>
            <w:r w:rsidRPr="00FD4ACE">
              <w:rPr>
                <w:rFonts w:eastAsia="Times New Roman"/>
              </w:rPr>
              <w:t>08</w:t>
            </w:r>
          </w:p>
        </w:tc>
      </w:tr>
      <w:tr w:rsidR="00F34234" w:rsidRPr="00FD4ACE" w14:paraId="481D0714" w14:textId="77777777" w:rsidTr="00A05B3D">
        <w:tc>
          <w:tcPr>
            <w:tcW w:w="6487" w:type="dxa"/>
            <w:vAlign w:val="center"/>
          </w:tcPr>
          <w:p w14:paraId="37CD9C40" w14:textId="77777777" w:rsidR="00F34234" w:rsidRPr="00FD4ACE" w:rsidRDefault="00F34234" w:rsidP="001E0336">
            <w:pPr>
              <w:rPr>
                <w:rFonts w:eastAsia="Times New Roman"/>
              </w:rPr>
            </w:pPr>
            <w:r w:rsidRPr="00FD4ACE">
              <w:rPr>
                <w:rFonts w:eastAsia="Times New Roman"/>
              </w:rPr>
              <w:t>7. Психосоматика / проблеми зі здоров’ям</w:t>
            </w:r>
          </w:p>
        </w:tc>
        <w:tc>
          <w:tcPr>
            <w:tcW w:w="2956" w:type="dxa"/>
            <w:vAlign w:val="center"/>
          </w:tcPr>
          <w:p w14:paraId="65F02089" w14:textId="77777777" w:rsidR="00F34234" w:rsidRPr="00FD4ACE" w:rsidRDefault="00F34234" w:rsidP="00A05B3D">
            <w:pPr>
              <w:jc w:val="center"/>
              <w:rPr>
                <w:rFonts w:eastAsia="Times New Roman"/>
              </w:rPr>
            </w:pPr>
            <w:r w:rsidRPr="00FD4ACE">
              <w:rPr>
                <w:rFonts w:eastAsia="Times New Roman"/>
              </w:rPr>
              <w:t>16</w:t>
            </w:r>
            <w:r w:rsidRPr="00FD4ACE">
              <w:rPr>
                <w:rFonts w:eastAsia="Times New Roman"/>
                <w:lang w:val="uk-UA"/>
              </w:rPr>
              <w:t>,</w:t>
            </w:r>
            <w:r w:rsidRPr="00FD4ACE">
              <w:rPr>
                <w:rFonts w:eastAsia="Times New Roman"/>
              </w:rPr>
              <w:t>67</w:t>
            </w:r>
          </w:p>
        </w:tc>
      </w:tr>
      <w:tr w:rsidR="00F34234" w:rsidRPr="00FD4ACE" w14:paraId="7C570272" w14:textId="77777777" w:rsidTr="00A05B3D">
        <w:tc>
          <w:tcPr>
            <w:tcW w:w="6487" w:type="dxa"/>
            <w:vAlign w:val="center"/>
          </w:tcPr>
          <w:p w14:paraId="1CA565E8" w14:textId="77777777" w:rsidR="00F34234" w:rsidRPr="00FD4ACE" w:rsidRDefault="00F34234" w:rsidP="001E0336">
            <w:pPr>
              <w:rPr>
                <w:rFonts w:eastAsia="Times New Roman"/>
              </w:rPr>
            </w:pPr>
            <w:r w:rsidRPr="00FD4ACE">
              <w:rPr>
                <w:rFonts w:eastAsia="Times New Roman"/>
              </w:rPr>
              <w:t>8. Зниження продуктивності / ефективності</w:t>
            </w:r>
          </w:p>
        </w:tc>
        <w:tc>
          <w:tcPr>
            <w:tcW w:w="2956" w:type="dxa"/>
            <w:vAlign w:val="center"/>
          </w:tcPr>
          <w:p w14:paraId="10432E61" w14:textId="77777777" w:rsidR="00F34234" w:rsidRPr="00FD4ACE" w:rsidRDefault="00F34234" w:rsidP="00A05B3D">
            <w:pPr>
              <w:jc w:val="center"/>
              <w:rPr>
                <w:rFonts w:eastAsia="Times New Roman"/>
              </w:rPr>
            </w:pPr>
            <w:r w:rsidRPr="00FD4ACE">
              <w:rPr>
                <w:rFonts w:eastAsia="Times New Roman"/>
              </w:rPr>
              <w:t>8</w:t>
            </w:r>
            <w:r w:rsidRPr="00FD4ACE">
              <w:rPr>
                <w:rFonts w:eastAsia="Times New Roman"/>
                <w:lang w:val="uk-UA"/>
              </w:rPr>
              <w:t>,</w:t>
            </w:r>
            <w:r w:rsidRPr="00FD4ACE">
              <w:rPr>
                <w:rFonts w:eastAsia="Times New Roman"/>
              </w:rPr>
              <w:t>33</w:t>
            </w:r>
          </w:p>
        </w:tc>
      </w:tr>
      <w:tr w:rsidR="00771C50" w:rsidRPr="008D0F5D" w14:paraId="06EDBBC2" w14:textId="77777777" w:rsidTr="00A05B3D">
        <w:tc>
          <w:tcPr>
            <w:tcW w:w="9443" w:type="dxa"/>
            <w:gridSpan w:val="2"/>
            <w:vAlign w:val="center"/>
          </w:tcPr>
          <w:p w14:paraId="3105CCFF" w14:textId="77777777" w:rsidR="00771C50" w:rsidRPr="00FD4ACE" w:rsidRDefault="00771C50" w:rsidP="001E0336">
            <w:pPr>
              <w:rPr>
                <w:rFonts w:eastAsia="Times New Roman"/>
                <w:b/>
                <w:bCs/>
                <w:lang w:val="ru-RU"/>
              </w:rPr>
            </w:pPr>
            <w:r w:rsidRPr="00FD4ACE">
              <w:rPr>
                <w:rFonts w:eastAsia="Times New Roman"/>
                <w:b/>
                <w:bCs/>
                <w:lang w:val="ru-RU"/>
              </w:rPr>
              <w:t xml:space="preserve">Чинниками, що підвищують ризик професійного вигорання саме </w:t>
            </w:r>
          </w:p>
          <w:p w14:paraId="46961699" w14:textId="77777777" w:rsidR="00771C50" w:rsidRPr="00FD4ACE" w:rsidRDefault="00771C50" w:rsidP="001E0336">
            <w:pPr>
              <w:rPr>
                <w:rFonts w:eastAsia="Times New Roman"/>
                <w:lang w:val="ru-RU"/>
              </w:rPr>
            </w:pPr>
            <w:r w:rsidRPr="00FD4ACE">
              <w:rPr>
                <w:rFonts w:eastAsia="Times New Roman"/>
                <w:b/>
                <w:bCs/>
                <w:lang w:val="ru-RU"/>
              </w:rPr>
              <w:t>у психологів закладів освіти є …</w:t>
            </w:r>
          </w:p>
        </w:tc>
      </w:tr>
      <w:tr w:rsidR="00F34234" w:rsidRPr="00FD4ACE" w14:paraId="599E0C8D" w14:textId="77777777" w:rsidTr="00A05B3D">
        <w:tc>
          <w:tcPr>
            <w:tcW w:w="6487" w:type="dxa"/>
            <w:vAlign w:val="center"/>
          </w:tcPr>
          <w:p w14:paraId="6948C296" w14:textId="77777777" w:rsidR="00F34234" w:rsidRPr="00FD4ACE" w:rsidRDefault="00F34234" w:rsidP="001E0336">
            <w:pPr>
              <w:rPr>
                <w:rFonts w:eastAsia="Times New Roman"/>
              </w:rPr>
            </w:pPr>
            <w:r w:rsidRPr="00FD4ACE">
              <w:rPr>
                <w:rFonts w:eastAsia="Times New Roman"/>
              </w:rPr>
              <w:t>1. Високе професійне навантаження</w:t>
            </w:r>
          </w:p>
        </w:tc>
        <w:tc>
          <w:tcPr>
            <w:tcW w:w="2956" w:type="dxa"/>
            <w:vAlign w:val="center"/>
          </w:tcPr>
          <w:p w14:paraId="275DEEC7" w14:textId="77777777" w:rsidR="00F34234" w:rsidRPr="00FD4ACE" w:rsidRDefault="00F34234" w:rsidP="00A05B3D">
            <w:pPr>
              <w:jc w:val="center"/>
              <w:rPr>
                <w:rFonts w:eastAsia="Times New Roman"/>
              </w:rPr>
            </w:pPr>
            <w:r w:rsidRPr="00FD4ACE">
              <w:rPr>
                <w:rFonts w:eastAsia="Times New Roman"/>
              </w:rPr>
              <w:t>20</w:t>
            </w:r>
            <w:r w:rsidRPr="00FD4ACE">
              <w:rPr>
                <w:rFonts w:eastAsia="Times New Roman"/>
                <w:lang w:val="uk-UA"/>
              </w:rPr>
              <w:t>,</w:t>
            </w:r>
            <w:r w:rsidRPr="00FD4ACE">
              <w:rPr>
                <w:rFonts w:eastAsia="Times New Roman"/>
              </w:rPr>
              <w:t>83</w:t>
            </w:r>
          </w:p>
        </w:tc>
      </w:tr>
      <w:tr w:rsidR="00F34234" w:rsidRPr="00FD4ACE" w14:paraId="251A3BDF" w14:textId="77777777" w:rsidTr="00A05B3D">
        <w:tc>
          <w:tcPr>
            <w:tcW w:w="6487" w:type="dxa"/>
            <w:vAlign w:val="center"/>
          </w:tcPr>
          <w:p w14:paraId="1F546946" w14:textId="77777777" w:rsidR="00F34234" w:rsidRPr="00FD4ACE" w:rsidRDefault="00F34234" w:rsidP="001E0336">
            <w:pPr>
              <w:rPr>
                <w:rFonts w:eastAsia="Times New Roman"/>
              </w:rPr>
            </w:pPr>
            <w:r w:rsidRPr="00FD4ACE">
              <w:rPr>
                <w:rFonts w:eastAsia="Times New Roman"/>
              </w:rPr>
              <w:t>2. Низька зарплата / матеріальний фактор</w:t>
            </w:r>
          </w:p>
        </w:tc>
        <w:tc>
          <w:tcPr>
            <w:tcW w:w="2956" w:type="dxa"/>
            <w:vAlign w:val="center"/>
          </w:tcPr>
          <w:p w14:paraId="04575310" w14:textId="77777777" w:rsidR="00F34234" w:rsidRPr="00FD4ACE" w:rsidRDefault="00F34234" w:rsidP="00A05B3D">
            <w:pPr>
              <w:jc w:val="center"/>
              <w:rPr>
                <w:rFonts w:eastAsia="Times New Roman"/>
              </w:rPr>
            </w:pPr>
            <w:r w:rsidRPr="00FD4ACE">
              <w:rPr>
                <w:rFonts w:eastAsia="Times New Roman"/>
              </w:rPr>
              <w:t>27</w:t>
            </w:r>
            <w:r w:rsidRPr="00FD4ACE">
              <w:rPr>
                <w:rFonts w:eastAsia="Times New Roman"/>
                <w:lang w:val="uk-UA"/>
              </w:rPr>
              <w:t>,</w:t>
            </w:r>
            <w:r w:rsidRPr="00FD4ACE">
              <w:rPr>
                <w:rFonts w:eastAsia="Times New Roman"/>
              </w:rPr>
              <w:t>08</w:t>
            </w:r>
          </w:p>
        </w:tc>
      </w:tr>
      <w:tr w:rsidR="00F34234" w:rsidRPr="00FD4ACE" w14:paraId="4451D13B" w14:textId="77777777" w:rsidTr="00A05B3D">
        <w:tc>
          <w:tcPr>
            <w:tcW w:w="6487" w:type="dxa"/>
            <w:vAlign w:val="center"/>
          </w:tcPr>
          <w:p w14:paraId="7A77902E" w14:textId="0B498113" w:rsidR="00F34234" w:rsidRPr="00FD4ACE" w:rsidRDefault="005721BE" w:rsidP="001E0336">
            <w:pPr>
              <w:rPr>
                <w:rFonts w:eastAsia="Times New Roman"/>
              </w:rPr>
            </w:pPr>
            <w:r w:rsidRPr="00FD4ACE">
              <w:rPr>
                <w:rFonts w:eastAsia="Times New Roman"/>
              </w:rPr>
              <w:t xml:space="preserve">3. </w:t>
            </w:r>
            <w:r w:rsidRPr="00FD4ACE">
              <w:rPr>
                <w:rFonts w:eastAsia="Times New Roman"/>
                <w:lang w:val="uk-UA"/>
              </w:rPr>
              <w:t>Брак</w:t>
            </w:r>
            <w:r w:rsidR="00F34234" w:rsidRPr="00FD4ACE">
              <w:rPr>
                <w:rFonts w:eastAsia="Times New Roman"/>
              </w:rPr>
              <w:t xml:space="preserve"> підтримки / супервізії / знецінення</w:t>
            </w:r>
          </w:p>
        </w:tc>
        <w:tc>
          <w:tcPr>
            <w:tcW w:w="2956" w:type="dxa"/>
            <w:vAlign w:val="center"/>
          </w:tcPr>
          <w:p w14:paraId="57E3416D" w14:textId="77777777" w:rsidR="00F34234" w:rsidRPr="00FD4ACE" w:rsidRDefault="00F34234" w:rsidP="00A05B3D">
            <w:pPr>
              <w:jc w:val="center"/>
              <w:rPr>
                <w:rFonts w:eastAsia="Times New Roman"/>
              </w:rPr>
            </w:pPr>
            <w:r w:rsidRPr="00FD4ACE">
              <w:rPr>
                <w:rFonts w:eastAsia="Times New Roman"/>
              </w:rPr>
              <w:t>25</w:t>
            </w:r>
            <w:r w:rsidRPr="00FD4ACE">
              <w:rPr>
                <w:rFonts w:eastAsia="Times New Roman"/>
                <w:lang w:val="uk-UA"/>
              </w:rPr>
              <w:t>,</w:t>
            </w:r>
            <w:r w:rsidRPr="00FD4ACE">
              <w:rPr>
                <w:rFonts w:eastAsia="Times New Roman"/>
              </w:rPr>
              <w:t>00</w:t>
            </w:r>
          </w:p>
        </w:tc>
      </w:tr>
      <w:tr w:rsidR="00F34234" w:rsidRPr="00FD4ACE" w14:paraId="26E1C6C4" w14:textId="77777777" w:rsidTr="00A05B3D">
        <w:tc>
          <w:tcPr>
            <w:tcW w:w="6487" w:type="dxa"/>
            <w:vAlign w:val="center"/>
          </w:tcPr>
          <w:p w14:paraId="11D4AE16" w14:textId="77777777" w:rsidR="00F34234" w:rsidRPr="00FD4ACE" w:rsidRDefault="00F34234" w:rsidP="001E0336">
            <w:pPr>
              <w:rPr>
                <w:rFonts w:eastAsia="Times New Roman"/>
              </w:rPr>
            </w:pPr>
            <w:r w:rsidRPr="00FD4ACE">
              <w:rPr>
                <w:rFonts w:eastAsia="Times New Roman"/>
              </w:rPr>
              <w:t>4. Війна / соціально-економічна нестабільність</w:t>
            </w:r>
          </w:p>
        </w:tc>
        <w:tc>
          <w:tcPr>
            <w:tcW w:w="2956" w:type="dxa"/>
            <w:vAlign w:val="center"/>
          </w:tcPr>
          <w:p w14:paraId="272739D1" w14:textId="77777777" w:rsidR="00F34234" w:rsidRPr="00FD4ACE" w:rsidRDefault="00F34234" w:rsidP="00A05B3D">
            <w:pPr>
              <w:jc w:val="center"/>
              <w:rPr>
                <w:rFonts w:eastAsia="Times New Roman"/>
              </w:rPr>
            </w:pPr>
            <w:r w:rsidRPr="00FD4ACE">
              <w:rPr>
                <w:rFonts w:eastAsia="Times New Roman"/>
              </w:rPr>
              <w:t>8</w:t>
            </w:r>
            <w:r w:rsidRPr="00FD4ACE">
              <w:rPr>
                <w:rFonts w:eastAsia="Times New Roman"/>
                <w:lang w:val="uk-UA"/>
              </w:rPr>
              <w:t>,</w:t>
            </w:r>
            <w:r w:rsidRPr="00FD4ACE">
              <w:rPr>
                <w:rFonts w:eastAsia="Times New Roman"/>
              </w:rPr>
              <w:t>33</w:t>
            </w:r>
          </w:p>
        </w:tc>
      </w:tr>
      <w:tr w:rsidR="00F34234" w:rsidRPr="00FD4ACE" w14:paraId="094B0912" w14:textId="77777777" w:rsidTr="00A05B3D">
        <w:tc>
          <w:tcPr>
            <w:tcW w:w="6487" w:type="dxa"/>
            <w:vAlign w:val="center"/>
          </w:tcPr>
          <w:p w14:paraId="3E931DC0" w14:textId="1DE95A78" w:rsidR="00F34234" w:rsidRPr="00FD4ACE" w:rsidRDefault="00F34234" w:rsidP="001E0336">
            <w:pPr>
              <w:rPr>
                <w:rFonts w:eastAsia="Times New Roman"/>
                <w:lang w:val="ru-RU"/>
              </w:rPr>
            </w:pPr>
            <w:r w:rsidRPr="00FD4ACE">
              <w:rPr>
                <w:rFonts w:eastAsia="Times New Roman"/>
                <w:lang w:val="ru-RU"/>
              </w:rPr>
              <w:t xml:space="preserve">5. Постійний контакт </w:t>
            </w:r>
            <w:r w:rsidR="005721BE" w:rsidRPr="00FD4ACE">
              <w:rPr>
                <w:rFonts w:eastAsia="Times New Roman"/>
                <w:lang w:val="ru-RU"/>
              </w:rPr>
              <w:t>і</w:t>
            </w:r>
            <w:r w:rsidRPr="00FD4ACE">
              <w:rPr>
                <w:rFonts w:eastAsia="Times New Roman"/>
                <w:lang w:val="ru-RU"/>
              </w:rPr>
              <w:t>з проблемами інших</w:t>
            </w:r>
          </w:p>
        </w:tc>
        <w:tc>
          <w:tcPr>
            <w:tcW w:w="2956" w:type="dxa"/>
            <w:vAlign w:val="center"/>
          </w:tcPr>
          <w:p w14:paraId="2CE932B5" w14:textId="77777777" w:rsidR="00F34234" w:rsidRPr="00FD4ACE" w:rsidRDefault="00F34234" w:rsidP="00A05B3D">
            <w:pPr>
              <w:jc w:val="center"/>
              <w:rPr>
                <w:rFonts w:eastAsia="Times New Roman"/>
              </w:rPr>
            </w:pPr>
            <w:r w:rsidRPr="00FD4ACE">
              <w:rPr>
                <w:rFonts w:eastAsia="Times New Roman"/>
              </w:rPr>
              <w:t>4</w:t>
            </w:r>
            <w:r w:rsidRPr="00FD4ACE">
              <w:rPr>
                <w:rFonts w:eastAsia="Times New Roman"/>
                <w:lang w:val="uk-UA"/>
              </w:rPr>
              <w:t>,</w:t>
            </w:r>
            <w:r w:rsidRPr="00FD4ACE">
              <w:rPr>
                <w:rFonts w:eastAsia="Times New Roman"/>
              </w:rPr>
              <w:t>17</w:t>
            </w:r>
          </w:p>
        </w:tc>
      </w:tr>
      <w:tr w:rsidR="00771C50" w:rsidRPr="008D0F5D" w14:paraId="242449ED" w14:textId="77777777" w:rsidTr="00A05B3D">
        <w:tc>
          <w:tcPr>
            <w:tcW w:w="9443" w:type="dxa"/>
            <w:gridSpan w:val="2"/>
            <w:vAlign w:val="center"/>
          </w:tcPr>
          <w:p w14:paraId="1EA7BDAD" w14:textId="5D1569B8" w:rsidR="00771C50" w:rsidRPr="00FD4ACE" w:rsidRDefault="005721BE" w:rsidP="001E0336">
            <w:pPr>
              <w:rPr>
                <w:rFonts w:eastAsia="Times New Roman"/>
                <w:lang w:val="ru-RU"/>
              </w:rPr>
            </w:pPr>
            <w:r w:rsidRPr="00FD4ACE">
              <w:rPr>
                <w:rFonts w:eastAsia="Times New Roman"/>
                <w:b/>
                <w:bCs/>
                <w:lang w:val="ru-RU"/>
              </w:rPr>
              <w:t>Наб</w:t>
            </w:r>
            <w:r w:rsidR="00771C50" w:rsidRPr="00FD4ACE">
              <w:rPr>
                <w:rFonts w:eastAsia="Times New Roman"/>
                <w:b/>
                <w:bCs/>
                <w:lang w:val="ru-RU"/>
              </w:rPr>
              <w:t>у</w:t>
            </w:r>
            <w:r w:rsidRPr="00FD4ACE">
              <w:rPr>
                <w:rFonts w:eastAsia="Times New Roman"/>
                <w:b/>
                <w:bCs/>
                <w:lang w:val="ru-RU"/>
              </w:rPr>
              <w:t>ва</w:t>
            </w:r>
            <w:r w:rsidR="00771C50" w:rsidRPr="00FD4ACE">
              <w:rPr>
                <w:rFonts w:eastAsia="Times New Roman"/>
                <w:b/>
                <w:bCs/>
                <w:lang w:val="ru-RU"/>
              </w:rPr>
              <w:t>ю знання про професійне вигорання з …</w:t>
            </w:r>
          </w:p>
        </w:tc>
      </w:tr>
      <w:tr w:rsidR="00F34234" w:rsidRPr="00FD4ACE" w14:paraId="51F703D8" w14:textId="77777777" w:rsidTr="00A05B3D">
        <w:tc>
          <w:tcPr>
            <w:tcW w:w="6487" w:type="dxa"/>
            <w:vAlign w:val="center"/>
          </w:tcPr>
          <w:p w14:paraId="1F34C5CB" w14:textId="77777777" w:rsidR="00F34234" w:rsidRPr="00FD4ACE" w:rsidRDefault="00F34234" w:rsidP="001E0336">
            <w:pPr>
              <w:rPr>
                <w:rFonts w:eastAsia="Times New Roman"/>
              </w:rPr>
            </w:pPr>
            <w:r w:rsidRPr="00FD4ACE">
              <w:rPr>
                <w:rFonts w:eastAsia="Times New Roman"/>
              </w:rPr>
              <w:t>1. Інтернет / соцмережі / вебінари</w:t>
            </w:r>
          </w:p>
        </w:tc>
        <w:tc>
          <w:tcPr>
            <w:tcW w:w="2956" w:type="dxa"/>
            <w:vAlign w:val="center"/>
          </w:tcPr>
          <w:p w14:paraId="4694B52B" w14:textId="77777777" w:rsidR="00F34234" w:rsidRPr="00FD4ACE" w:rsidRDefault="00F34234" w:rsidP="00A05B3D">
            <w:pPr>
              <w:jc w:val="center"/>
              <w:rPr>
                <w:rFonts w:eastAsia="Times New Roman"/>
              </w:rPr>
            </w:pPr>
            <w:r w:rsidRPr="00FD4ACE">
              <w:rPr>
                <w:rFonts w:eastAsia="Times New Roman"/>
              </w:rPr>
              <w:t>52</w:t>
            </w:r>
            <w:r w:rsidRPr="00FD4ACE">
              <w:rPr>
                <w:rFonts w:eastAsia="Times New Roman"/>
                <w:lang w:val="uk-UA"/>
              </w:rPr>
              <w:t>,</w:t>
            </w:r>
            <w:r w:rsidRPr="00FD4ACE">
              <w:rPr>
                <w:rFonts w:eastAsia="Times New Roman"/>
              </w:rPr>
              <w:t>08</w:t>
            </w:r>
          </w:p>
        </w:tc>
      </w:tr>
      <w:tr w:rsidR="00F34234" w:rsidRPr="00FD4ACE" w14:paraId="43B6A296" w14:textId="77777777" w:rsidTr="00A05B3D">
        <w:tc>
          <w:tcPr>
            <w:tcW w:w="6487" w:type="dxa"/>
            <w:vAlign w:val="center"/>
          </w:tcPr>
          <w:p w14:paraId="0C5B4B6A" w14:textId="77777777" w:rsidR="00F34234" w:rsidRPr="00FD4ACE" w:rsidRDefault="00F34234" w:rsidP="001E0336">
            <w:pPr>
              <w:rPr>
                <w:rFonts w:eastAsia="Times New Roman"/>
              </w:rPr>
            </w:pPr>
            <w:r w:rsidRPr="00FD4ACE">
              <w:rPr>
                <w:rFonts w:eastAsia="Times New Roman"/>
              </w:rPr>
              <w:t>2. Книги / література / наукові статті</w:t>
            </w:r>
          </w:p>
        </w:tc>
        <w:tc>
          <w:tcPr>
            <w:tcW w:w="2956" w:type="dxa"/>
            <w:vAlign w:val="center"/>
          </w:tcPr>
          <w:p w14:paraId="2568E219" w14:textId="77777777" w:rsidR="00F34234" w:rsidRPr="00FD4ACE" w:rsidRDefault="00F34234" w:rsidP="00A05B3D">
            <w:pPr>
              <w:jc w:val="center"/>
              <w:rPr>
                <w:rFonts w:eastAsia="Times New Roman"/>
              </w:rPr>
            </w:pPr>
            <w:r w:rsidRPr="00FD4ACE">
              <w:rPr>
                <w:rFonts w:eastAsia="Times New Roman"/>
              </w:rPr>
              <w:t>47</w:t>
            </w:r>
            <w:r w:rsidRPr="00FD4ACE">
              <w:rPr>
                <w:rFonts w:eastAsia="Times New Roman"/>
                <w:lang w:val="uk-UA"/>
              </w:rPr>
              <w:t>,</w:t>
            </w:r>
            <w:r w:rsidRPr="00FD4ACE">
              <w:rPr>
                <w:rFonts w:eastAsia="Times New Roman"/>
              </w:rPr>
              <w:t>92</w:t>
            </w:r>
          </w:p>
        </w:tc>
      </w:tr>
      <w:tr w:rsidR="00F34234" w:rsidRPr="00FD4ACE" w14:paraId="1E0ECE02" w14:textId="77777777" w:rsidTr="00A05B3D">
        <w:tc>
          <w:tcPr>
            <w:tcW w:w="6487" w:type="dxa"/>
            <w:vAlign w:val="center"/>
          </w:tcPr>
          <w:p w14:paraId="50883599" w14:textId="77777777" w:rsidR="00F34234" w:rsidRPr="00FD4ACE" w:rsidRDefault="00F34234" w:rsidP="001E0336">
            <w:pPr>
              <w:rPr>
                <w:rFonts w:eastAsia="Times New Roman"/>
              </w:rPr>
            </w:pPr>
            <w:r w:rsidRPr="00FD4ACE">
              <w:rPr>
                <w:rFonts w:eastAsia="Times New Roman"/>
              </w:rPr>
              <w:lastRenderedPageBreak/>
              <w:t>3. Тренінги / семінари / курси</w:t>
            </w:r>
          </w:p>
        </w:tc>
        <w:tc>
          <w:tcPr>
            <w:tcW w:w="2956" w:type="dxa"/>
            <w:vAlign w:val="center"/>
          </w:tcPr>
          <w:p w14:paraId="147D1802" w14:textId="77777777" w:rsidR="00F34234" w:rsidRPr="00FD4ACE" w:rsidRDefault="00F34234" w:rsidP="00A05B3D">
            <w:pPr>
              <w:jc w:val="center"/>
              <w:rPr>
                <w:rFonts w:eastAsia="Times New Roman"/>
              </w:rPr>
            </w:pPr>
            <w:r w:rsidRPr="00FD4ACE">
              <w:rPr>
                <w:rFonts w:eastAsia="Times New Roman"/>
              </w:rPr>
              <w:t>29</w:t>
            </w:r>
            <w:r w:rsidRPr="00FD4ACE">
              <w:rPr>
                <w:rFonts w:eastAsia="Times New Roman"/>
                <w:lang w:val="uk-UA"/>
              </w:rPr>
              <w:t>,</w:t>
            </w:r>
            <w:r w:rsidRPr="00FD4ACE">
              <w:rPr>
                <w:rFonts w:eastAsia="Times New Roman"/>
              </w:rPr>
              <w:t>17</w:t>
            </w:r>
          </w:p>
        </w:tc>
      </w:tr>
      <w:tr w:rsidR="00F34234" w:rsidRPr="00FD4ACE" w14:paraId="6EFA9F9E" w14:textId="77777777" w:rsidTr="00A05B3D">
        <w:tc>
          <w:tcPr>
            <w:tcW w:w="6487" w:type="dxa"/>
            <w:vAlign w:val="center"/>
          </w:tcPr>
          <w:p w14:paraId="3901EEEE" w14:textId="77777777" w:rsidR="00F34234" w:rsidRPr="00FD4ACE" w:rsidRDefault="00F34234" w:rsidP="001E0336">
            <w:pPr>
              <w:rPr>
                <w:rFonts w:eastAsia="Times New Roman"/>
              </w:rPr>
            </w:pPr>
            <w:r w:rsidRPr="00FD4ACE">
              <w:rPr>
                <w:rFonts w:eastAsia="Times New Roman"/>
              </w:rPr>
              <w:t>4. Колеги / професійні спільноти</w:t>
            </w:r>
          </w:p>
        </w:tc>
        <w:tc>
          <w:tcPr>
            <w:tcW w:w="2956" w:type="dxa"/>
            <w:vAlign w:val="center"/>
          </w:tcPr>
          <w:p w14:paraId="1A37EFE3" w14:textId="77777777" w:rsidR="00F34234" w:rsidRPr="00FD4ACE" w:rsidRDefault="00F34234" w:rsidP="00A05B3D">
            <w:pPr>
              <w:jc w:val="center"/>
              <w:rPr>
                <w:rFonts w:eastAsia="Times New Roman"/>
              </w:rPr>
            </w:pPr>
            <w:r w:rsidRPr="00FD4ACE">
              <w:rPr>
                <w:rFonts w:eastAsia="Times New Roman"/>
              </w:rPr>
              <w:t>22</w:t>
            </w:r>
            <w:r w:rsidRPr="00FD4ACE">
              <w:rPr>
                <w:rFonts w:eastAsia="Times New Roman"/>
                <w:lang w:val="uk-UA"/>
              </w:rPr>
              <w:t>,</w:t>
            </w:r>
            <w:r w:rsidRPr="00FD4ACE">
              <w:rPr>
                <w:rFonts w:eastAsia="Times New Roman"/>
              </w:rPr>
              <w:t>92</w:t>
            </w:r>
          </w:p>
        </w:tc>
      </w:tr>
      <w:tr w:rsidR="00771C50" w:rsidRPr="008D0F5D" w14:paraId="33D8BB12" w14:textId="77777777" w:rsidTr="00A05B3D">
        <w:tc>
          <w:tcPr>
            <w:tcW w:w="9443" w:type="dxa"/>
            <w:gridSpan w:val="2"/>
            <w:vAlign w:val="center"/>
          </w:tcPr>
          <w:p w14:paraId="1FCA6D88" w14:textId="77777777" w:rsidR="00771C50" w:rsidRPr="00FD4ACE" w:rsidRDefault="00771C50" w:rsidP="001E0336">
            <w:pPr>
              <w:rPr>
                <w:rFonts w:eastAsia="Times New Roman"/>
                <w:lang w:val="ru-RU"/>
              </w:rPr>
            </w:pPr>
            <w:r w:rsidRPr="00FD4ACE">
              <w:rPr>
                <w:rFonts w:eastAsia="Times New Roman"/>
                <w:b/>
                <w:bCs/>
                <w:lang w:val="ru-RU"/>
              </w:rPr>
              <w:t>Розумію, що починаю вигорати за такими ознаками: …</w:t>
            </w:r>
          </w:p>
        </w:tc>
      </w:tr>
      <w:tr w:rsidR="00F34234" w:rsidRPr="00FD4ACE" w14:paraId="4EFE54B3" w14:textId="77777777" w:rsidTr="00A05B3D">
        <w:tc>
          <w:tcPr>
            <w:tcW w:w="6487" w:type="dxa"/>
            <w:vAlign w:val="center"/>
          </w:tcPr>
          <w:p w14:paraId="1C8D7204" w14:textId="77777777" w:rsidR="00F34234" w:rsidRPr="00FD4ACE" w:rsidRDefault="00F34234" w:rsidP="001E0336">
            <w:pPr>
              <w:rPr>
                <w:rFonts w:eastAsia="Times New Roman"/>
                <w:lang w:val="ru-RU"/>
              </w:rPr>
            </w:pPr>
            <w:r w:rsidRPr="00FD4ACE">
              <w:rPr>
                <w:rFonts w:eastAsia="Times New Roman"/>
                <w:lang w:val="ru-RU"/>
              </w:rPr>
              <w:t>1. Небажання йти на роботу / відкладання</w:t>
            </w:r>
          </w:p>
        </w:tc>
        <w:tc>
          <w:tcPr>
            <w:tcW w:w="2956" w:type="dxa"/>
            <w:vAlign w:val="center"/>
          </w:tcPr>
          <w:p w14:paraId="795BBA13" w14:textId="77777777" w:rsidR="00F34234" w:rsidRPr="00FD4ACE" w:rsidRDefault="00F34234" w:rsidP="00A05B3D">
            <w:pPr>
              <w:jc w:val="center"/>
              <w:rPr>
                <w:rFonts w:eastAsia="Times New Roman"/>
              </w:rPr>
            </w:pPr>
            <w:r w:rsidRPr="00FD4ACE">
              <w:rPr>
                <w:rFonts w:eastAsia="Times New Roman"/>
              </w:rPr>
              <w:t>14</w:t>
            </w:r>
            <w:r w:rsidRPr="00FD4ACE">
              <w:rPr>
                <w:rFonts w:eastAsia="Times New Roman"/>
                <w:lang w:val="uk-UA"/>
              </w:rPr>
              <w:t>,</w:t>
            </w:r>
            <w:r w:rsidRPr="00FD4ACE">
              <w:rPr>
                <w:rFonts w:eastAsia="Times New Roman"/>
              </w:rPr>
              <w:t>58</w:t>
            </w:r>
          </w:p>
        </w:tc>
      </w:tr>
      <w:tr w:rsidR="00F34234" w:rsidRPr="00FD4ACE" w14:paraId="55F1BE80" w14:textId="77777777" w:rsidTr="00A05B3D">
        <w:tc>
          <w:tcPr>
            <w:tcW w:w="6487" w:type="dxa"/>
            <w:vAlign w:val="center"/>
          </w:tcPr>
          <w:p w14:paraId="0E044327" w14:textId="652FECB0" w:rsidR="00F34234" w:rsidRPr="00FD4ACE" w:rsidRDefault="005721BE" w:rsidP="001E0336">
            <w:pPr>
              <w:rPr>
                <w:rFonts w:eastAsia="Times New Roman"/>
              </w:rPr>
            </w:pPr>
            <w:r w:rsidRPr="00FD4ACE">
              <w:rPr>
                <w:rFonts w:eastAsia="Times New Roman"/>
              </w:rPr>
              <w:t xml:space="preserve">2. </w:t>
            </w:r>
            <w:r w:rsidRPr="00FD4ACE">
              <w:rPr>
                <w:rFonts w:eastAsia="Times New Roman"/>
                <w:lang w:val="uk-UA"/>
              </w:rPr>
              <w:t>У</w:t>
            </w:r>
            <w:r w:rsidR="00F34234" w:rsidRPr="00FD4ACE">
              <w:rPr>
                <w:rFonts w:eastAsia="Times New Roman"/>
              </w:rPr>
              <w:t>тома / виснаження / апатія</w:t>
            </w:r>
          </w:p>
        </w:tc>
        <w:tc>
          <w:tcPr>
            <w:tcW w:w="2956" w:type="dxa"/>
            <w:vAlign w:val="center"/>
          </w:tcPr>
          <w:p w14:paraId="5490E6C4" w14:textId="77777777" w:rsidR="00F34234" w:rsidRPr="00FD4ACE" w:rsidRDefault="00F34234" w:rsidP="00A05B3D">
            <w:pPr>
              <w:jc w:val="center"/>
              <w:rPr>
                <w:rFonts w:eastAsia="Times New Roman"/>
              </w:rPr>
            </w:pPr>
            <w:r w:rsidRPr="00FD4ACE">
              <w:rPr>
                <w:rFonts w:eastAsia="Times New Roman"/>
              </w:rPr>
              <w:t>43</w:t>
            </w:r>
            <w:r w:rsidRPr="00FD4ACE">
              <w:rPr>
                <w:rFonts w:eastAsia="Times New Roman"/>
                <w:lang w:val="uk-UA"/>
              </w:rPr>
              <w:t>,</w:t>
            </w:r>
            <w:r w:rsidRPr="00FD4ACE">
              <w:rPr>
                <w:rFonts w:eastAsia="Times New Roman"/>
              </w:rPr>
              <w:t>75</w:t>
            </w:r>
          </w:p>
        </w:tc>
      </w:tr>
      <w:tr w:rsidR="00F34234" w:rsidRPr="00FD4ACE" w14:paraId="017BFFB4" w14:textId="77777777" w:rsidTr="00A05B3D">
        <w:tc>
          <w:tcPr>
            <w:tcW w:w="6487" w:type="dxa"/>
            <w:vAlign w:val="center"/>
          </w:tcPr>
          <w:p w14:paraId="36261169" w14:textId="77777777" w:rsidR="00F34234" w:rsidRPr="00FD4ACE" w:rsidRDefault="00F34234" w:rsidP="001E0336">
            <w:pPr>
              <w:rPr>
                <w:rFonts w:eastAsia="Times New Roman"/>
              </w:rPr>
            </w:pPr>
            <w:r w:rsidRPr="00FD4ACE">
              <w:rPr>
                <w:rFonts w:eastAsia="Times New Roman"/>
              </w:rPr>
              <w:t>3. Погіршення здоров’я / безсоння</w:t>
            </w:r>
          </w:p>
        </w:tc>
        <w:tc>
          <w:tcPr>
            <w:tcW w:w="2956" w:type="dxa"/>
            <w:vAlign w:val="center"/>
          </w:tcPr>
          <w:p w14:paraId="6D76CBF9" w14:textId="77777777" w:rsidR="00F34234" w:rsidRPr="00FD4ACE" w:rsidRDefault="00F34234" w:rsidP="00A05B3D">
            <w:pPr>
              <w:jc w:val="center"/>
              <w:rPr>
                <w:rFonts w:eastAsia="Times New Roman"/>
              </w:rPr>
            </w:pPr>
            <w:r w:rsidRPr="00FD4ACE">
              <w:rPr>
                <w:rFonts w:eastAsia="Times New Roman"/>
              </w:rPr>
              <w:t>6</w:t>
            </w:r>
            <w:r w:rsidRPr="00FD4ACE">
              <w:rPr>
                <w:rFonts w:eastAsia="Times New Roman"/>
                <w:lang w:val="uk-UA"/>
              </w:rPr>
              <w:t>,</w:t>
            </w:r>
            <w:r w:rsidRPr="00FD4ACE">
              <w:rPr>
                <w:rFonts w:eastAsia="Times New Roman"/>
              </w:rPr>
              <w:t>25</w:t>
            </w:r>
          </w:p>
        </w:tc>
      </w:tr>
      <w:tr w:rsidR="00F34234" w:rsidRPr="00FD4ACE" w14:paraId="3C2EB5FF" w14:textId="77777777" w:rsidTr="00A05B3D">
        <w:tc>
          <w:tcPr>
            <w:tcW w:w="6487" w:type="dxa"/>
            <w:vAlign w:val="center"/>
          </w:tcPr>
          <w:p w14:paraId="0D0D53C4" w14:textId="77777777" w:rsidR="00F34234" w:rsidRPr="00FD4ACE" w:rsidRDefault="00F34234" w:rsidP="001E0336">
            <w:pPr>
              <w:rPr>
                <w:rFonts w:eastAsia="Times New Roman"/>
              </w:rPr>
            </w:pPr>
            <w:r w:rsidRPr="00FD4ACE">
              <w:rPr>
                <w:rFonts w:eastAsia="Times New Roman"/>
              </w:rPr>
              <w:t>4. Дратівливість / зниження настрою</w:t>
            </w:r>
          </w:p>
        </w:tc>
        <w:tc>
          <w:tcPr>
            <w:tcW w:w="2956" w:type="dxa"/>
            <w:vAlign w:val="center"/>
          </w:tcPr>
          <w:p w14:paraId="53534298" w14:textId="77777777" w:rsidR="00F34234" w:rsidRPr="00FD4ACE" w:rsidRDefault="00F34234" w:rsidP="00A05B3D">
            <w:pPr>
              <w:jc w:val="center"/>
              <w:rPr>
                <w:rFonts w:eastAsia="Times New Roman"/>
              </w:rPr>
            </w:pPr>
            <w:r w:rsidRPr="00FD4ACE">
              <w:rPr>
                <w:rFonts w:eastAsia="Times New Roman"/>
              </w:rPr>
              <w:t>10</w:t>
            </w:r>
            <w:r w:rsidRPr="00FD4ACE">
              <w:rPr>
                <w:rFonts w:eastAsia="Times New Roman"/>
                <w:lang w:val="uk-UA"/>
              </w:rPr>
              <w:t>,</w:t>
            </w:r>
            <w:r w:rsidRPr="00FD4ACE">
              <w:rPr>
                <w:rFonts w:eastAsia="Times New Roman"/>
              </w:rPr>
              <w:t>42</w:t>
            </w:r>
          </w:p>
        </w:tc>
      </w:tr>
      <w:tr w:rsidR="00F34234" w:rsidRPr="00FD4ACE" w14:paraId="0664D0BD" w14:textId="77777777" w:rsidTr="00A05B3D">
        <w:tc>
          <w:tcPr>
            <w:tcW w:w="6487" w:type="dxa"/>
            <w:vAlign w:val="center"/>
          </w:tcPr>
          <w:p w14:paraId="6708C1AA" w14:textId="366B8033" w:rsidR="00F34234" w:rsidRPr="00FD4ACE" w:rsidRDefault="005721BE" w:rsidP="001E0336">
            <w:pPr>
              <w:rPr>
                <w:rFonts w:eastAsia="Times New Roman"/>
              </w:rPr>
            </w:pPr>
            <w:r w:rsidRPr="00FD4ACE">
              <w:rPr>
                <w:rFonts w:eastAsia="Times New Roman"/>
              </w:rPr>
              <w:t xml:space="preserve">5. </w:t>
            </w:r>
            <w:r w:rsidRPr="00FD4ACE">
              <w:rPr>
                <w:rFonts w:eastAsia="Times New Roman"/>
                <w:lang w:val="uk-UA"/>
              </w:rPr>
              <w:t>У</w:t>
            </w:r>
            <w:r w:rsidR="00F34234" w:rsidRPr="00FD4ACE">
              <w:rPr>
                <w:rFonts w:eastAsia="Times New Roman"/>
              </w:rPr>
              <w:t>трата мотивації / байдужість</w:t>
            </w:r>
          </w:p>
        </w:tc>
        <w:tc>
          <w:tcPr>
            <w:tcW w:w="2956" w:type="dxa"/>
            <w:vAlign w:val="center"/>
          </w:tcPr>
          <w:p w14:paraId="55FA8247" w14:textId="77777777" w:rsidR="00F34234" w:rsidRPr="00FD4ACE" w:rsidRDefault="00F34234" w:rsidP="00A05B3D">
            <w:pPr>
              <w:jc w:val="center"/>
              <w:rPr>
                <w:rFonts w:eastAsia="Times New Roman"/>
              </w:rPr>
            </w:pPr>
            <w:r w:rsidRPr="00FD4ACE">
              <w:rPr>
                <w:rFonts w:eastAsia="Times New Roman"/>
              </w:rPr>
              <w:t>20</w:t>
            </w:r>
            <w:r w:rsidRPr="00FD4ACE">
              <w:rPr>
                <w:rFonts w:eastAsia="Times New Roman"/>
                <w:lang w:val="uk-UA"/>
              </w:rPr>
              <w:t>,</w:t>
            </w:r>
            <w:r w:rsidRPr="00FD4ACE">
              <w:rPr>
                <w:rFonts w:eastAsia="Times New Roman"/>
              </w:rPr>
              <w:t>83</w:t>
            </w:r>
          </w:p>
        </w:tc>
      </w:tr>
      <w:tr w:rsidR="00F34234" w:rsidRPr="00FD4ACE" w14:paraId="68FE55B0" w14:textId="77777777" w:rsidTr="00A05B3D">
        <w:tc>
          <w:tcPr>
            <w:tcW w:w="6487" w:type="dxa"/>
            <w:vAlign w:val="center"/>
          </w:tcPr>
          <w:p w14:paraId="64A88833" w14:textId="77777777" w:rsidR="00F34234" w:rsidRPr="00FD4ACE" w:rsidRDefault="00F34234" w:rsidP="001E0336">
            <w:pPr>
              <w:rPr>
                <w:rFonts w:eastAsia="Times New Roman"/>
              </w:rPr>
            </w:pPr>
            <w:r w:rsidRPr="00FD4ACE">
              <w:rPr>
                <w:rFonts w:eastAsia="Times New Roman"/>
              </w:rPr>
              <w:t>6. Постійні думки про вихідні</w:t>
            </w:r>
          </w:p>
        </w:tc>
        <w:tc>
          <w:tcPr>
            <w:tcW w:w="2956" w:type="dxa"/>
            <w:vAlign w:val="center"/>
          </w:tcPr>
          <w:p w14:paraId="307DE671" w14:textId="77777777" w:rsidR="00F34234" w:rsidRPr="00FD4ACE" w:rsidRDefault="00F34234" w:rsidP="00A05B3D">
            <w:pPr>
              <w:jc w:val="center"/>
              <w:rPr>
                <w:rFonts w:eastAsia="Times New Roman"/>
              </w:rPr>
            </w:pPr>
            <w:r w:rsidRPr="00FD4ACE">
              <w:rPr>
                <w:rFonts w:eastAsia="Times New Roman"/>
              </w:rPr>
              <w:t>2</w:t>
            </w:r>
            <w:r w:rsidRPr="00FD4ACE">
              <w:rPr>
                <w:rFonts w:eastAsia="Times New Roman"/>
                <w:lang w:val="uk-UA"/>
              </w:rPr>
              <w:t>,</w:t>
            </w:r>
            <w:r w:rsidRPr="00FD4ACE">
              <w:rPr>
                <w:rFonts w:eastAsia="Times New Roman"/>
              </w:rPr>
              <w:t>08</w:t>
            </w:r>
          </w:p>
        </w:tc>
      </w:tr>
      <w:tr w:rsidR="00771C50" w:rsidRPr="008D0F5D" w14:paraId="6F627BA3" w14:textId="77777777" w:rsidTr="00A05B3D">
        <w:tc>
          <w:tcPr>
            <w:tcW w:w="9443" w:type="dxa"/>
            <w:gridSpan w:val="2"/>
            <w:vAlign w:val="center"/>
          </w:tcPr>
          <w:p w14:paraId="002A3C93" w14:textId="77777777" w:rsidR="00771C50" w:rsidRPr="00FD4ACE" w:rsidRDefault="00771C50" w:rsidP="001E0336">
            <w:pPr>
              <w:rPr>
                <w:b/>
                <w:lang w:val="ru-RU"/>
              </w:rPr>
            </w:pPr>
            <w:r w:rsidRPr="00FD4ACE">
              <w:rPr>
                <w:rFonts w:eastAsia="Times New Roman"/>
                <w:b/>
                <w:bCs/>
                <w:lang w:val="ru-RU"/>
              </w:rPr>
              <w:t>Для профілактики свого професійного вигорання застосовую такі методи (засоби): …</w:t>
            </w:r>
          </w:p>
        </w:tc>
      </w:tr>
      <w:tr w:rsidR="00F34234" w:rsidRPr="00FD4ACE" w14:paraId="475D8EC0" w14:textId="77777777" w:rsidTr="00A05B3D">
        <w:tc>
          <w:tcPr>
            <w:tcW w:w="6487" w:type="dxa"/>
            <w:vAlign w:val="center"/>
          </w:tcPr>
          <w:p w14:paraId="302E0AD0" w14:textId="77777777" w:rsidR="00F34234" w:rsidRPr="00FD4ACE" w:rsidRDefault="00F34234" w:rsidP="001E0336">
            <w:pPr>
              <w:rPr>
                <w:rFonts w:eastAsia="Times New Roman"/>
              </w:rPr>
            </w:pPr>
            <w:r w:rsidRPr="00FD4ACE">
              <w:rPr>
                <w:rFonts w:eastAsia="Times New Roman"/>
              </w:rPr>
              <w:t>1. Відпочинок / відпустка / релакс</w:t>
            </w:r>
          </w:p>
        </w:tc>
        <w:tc>
          <w:tcPr>
            <w:tcW w:w="2956" w:type="dxa"/>
            <w:vAlign w:val="center"/>
          </w:tcPr>
          <w:p w14:paraId="71619351" w14:textId="77777777" w:rsidR="00F34234" w:rsidRPr="00FD4ACE" w:rsidRDefault="00F34234" w:rsidP="00A05B3D">
            <w:pPr>
              <w:jc w:val="center"/>
              <w:rPr>
                <w:rFonts w:eastAsia="Times New Roman"/>
              </w:rPr>
            </w:pPr>
            <w:r w:rsidRPr="00FD4ACE">
              <w:rPr>
                <w:rFonts w:eastAsia="Times New Roman"/>
              </w:rPr>
              <w:t>27</w:t>
            </w:r>
            <w:r w:rsidRPr="00FD4ACE">
              <w:rPr>
                <w:rFonts w:eastAsia="Times New Roman"/>
                <w:lang w:val="uk-UA"/>
              </w:rPr>
              <w:t>,</w:t>
            </w:r>
            <w:r w:rsidRPr="00FD4ACE">
              <w:rPr>
                <w:rFonts w:eastAsia="Times New Roman"/>
              </w:rPr>
              <w:t>08</w:t>
            </w:r>
          </w:p>
        </w:tc>
      </w:tr>
      <w:tr w:rsidR="00F34234" w:rsidRPr="00FD4ACE" w14:paraId="2FF3C7D4" w14:textId="77777777" w:rsidTr="00A05B3D">
        <w:tc>
          <w:tcPr>
            <w:tcW w:w="6487" w:type="dxa"/>
            <w:vAlign w:val="center"/>
          </w:tcPr>
          <w:p w14:paraId="6B3A2D32" w14:textId="77777777" w:rsidR="00F34234" w:rsidRPr="00FD4ACE" w:rsidRDefault="00F34234" w:rsidP="001E0336">
            <w:pPr>
              <w:rPr>
                <w:rFonts w:eastAsia="Times New Roman"/>
              </w:rPr>
            </w:pPr>
            <w:r w:rsidRPr="00FD4ACE">
              <w:rPr>
                <w:rFonts w:eastAsia="Times New Roman"/>
              </w:rPr>
              <w:t>2. Спорт / фізична активність</w:t>
            </w:r>
          </w:p>
        </w:tc>
        <w:tc>
          <w:tcPr>
            <w:tcW w:w="2956" w:type="dxa"/>
            <w:vAlign w:val="center"/>
          </w:tcPr>
          <w:p w14:paraId="31E4C203" w14:textId="77777777" w:rsidR="00F34234" w:rsidRPr="00FD4ACE" w:rsidRDefault="00F34234" w:rsidP="00A05B3D">
            <w:pPr>
              <w:jc w:val="center"/>
              <w:rPr>
                <w:rFonts w:eastAsia="Times New Roman"/>
              </w:rPr>
            </w:pPr>
            <w:r w:rsidRPr="00FD4ACE">
              <w:rPr>
                <w:rFonts w:eastAsia="Times New Roman"/>
              </w:rPr>
              <w:t>31</w:t>
            </w:r>
            <w:r w:rsidRPr="00FD4ACE">
              <w:rPr>
                <w:rFonts w:eastAsia="Times New Roman"/>
                <w:lang w:val="uk-UA"/>
              </w:rPr>
              <w:t>,</w:t>
            </w:r>
            <w:r w:rsidRPr="00FD4ACE">
              <w:rPr>
                <w:rFonts w:eastAsia="Times New Roman"/>
              </w:rPr>
              <w:t>25</w:t>
            </w:r>
          </w:p>
        </w:tc>
      </w:tr>
      <w:tr w:rsidR="00F34234" w:rsidRPr="00FD4ACE" w14:paraId="7F17D0AE" w14:textId="77777777" w:rsidTr="00A05B3D">
        <w:tc>
          <w:tcPr>
            <w:tcW w:w="6487" w:type="dxa"/>
            <w:vAlign w:val="center"/>
          </w:tcPr>
          <w:p w14:paraId="3645E895" w14:textId="77777777" w:rsidR="00F34234" w:rsidRPr="00FD4ACE" w:rsidRDefault="00F34234" w:rsidP="001E0336">
            <w:pPr>
              <w:rPr>
                <w:rFonts w:eastAsia="Times New Roman"/>
                <w:lang w:val="ru-RU"/>
              </w:rPr>
            </w:pPr>
            <w:r w:rsidRPr="00FD4ACE">
              <w:rPr>
                <w:rFonts w:eastAsia="Times New Roman"/>
                <w:lang w:val="ru-RU"/>
              </w:rPr>
              <w:t>3. Супервізія / особиста терапія / групи підтримки</w:t>
            </w:r>
          </w:p>
        </w:tc>
        <w:tc>
          <w:tcPr>
            <w:tcW w:w="2956" w:type="dxa"/>
            <w:vAlign w:val="center"/>
          </w:tcPr>
          <w:p w14:paraId="32F86A6E" w14:textId="77777777" w:rsidR="00F34234" w:rsidRPr="00FD4ACE" w:rsidRDefault="00F34234" w:rsidP="00A05B3D">
            <w:pPr>
              <w:jc w:val="center"/>
              <w:rPr>
                <w:rFonts w:eastAsia="Times New Roman"/>
              </w:rPr>
            </w:pPr>
            <w:r w:rsidRPr="00FD4ACE">
              <w:rPr>
                <w:rFonts w:eastAsia="Times New Roman"/>
              </w:rPr>
              <w:t>18</w:t>
            </w:r>
            <w:r w:rsidRPr="00FD4ACE">
              <w:rPr>
                <w:rFonts w:eastAsia="Times New Roman"/>
                <w:lang w:val="uk-UA"/>
              </w:rPr>
              <w:t>,</w:t>
            </w:r>
            <w:r w:rsidRPr="00FD4ACE">
              <w:rPr>
                <w:rFonts w:eastAsia="Times New Roman"/>
              </w:rPr>
              <w:t>75</w:t>
            </w:r>
          </w:p>
        </w:tc>
      </w:tr>
      <w:tr w:rsidR="00F34234" w:rsidRPr="00FD4ACE" w14:paraId="32E4B737" w14:textId="77777777" w:rsidTr="00A05B3D">
        <w:tc>
          <w:tcPr>
            <w:tcW w:w="6487" w:type="dxa"/>
            <w:vAlign w:val="center"/>
          </w:tcPr>
          <w:p w14:paraId="4FAD916E" w14:textId="77777777" w:rsidR="00F34234" w:rsidRPr="00FD4ACE" w:rsidRDefault="00F34234" w:rsidP="001E0336">
            <w:pPr>
              <w:rPr>
                <w:rFonts w:eastAsia="Times New Roman"/>
              </w:rPr>
            </w:pPr>
            <w:r w:rsidRPr="00FD4ACE">
              <w:rPr>
                <w:rFonts w:eastAsia="Times New Roman"/>
              </w:rPr>
              <w:t>4. Хобі / творчість / перемикання</w:t>
            </w:r>
          </w:p>
        </w:tc>
        <w:tc>
          <w:tcPr>
            <w:tcW w:w="2956" w:type="dxa"/>
            <w:vAlign w:val="center"/>
          </w:tcPr>
          <w:p w14:paraId="50B10A4B" w14:textId="77777777" w:rsidR="00F34234" w:rsidRPr="00FD4ACE" w:rsidRDefault="00F34234" w:rsidP="00A05B3D">
            <w:pPr>
              <w:jc w:val="center"/>
              <w:rPr>
                <w:rFonts w:eastAsia="Times New Roman"/>
              </w:rPr>
            </w:pPr>
            <w:r w:rsidRPr="00FD4ACE">
              <w:rPr>
                <w:rFonts w:eastAsia="Times New Roman"/>
              </w:rPr>
              <w:t>10</w:t>
            </w:r>
            <w:r w:rsidRPr="00FD4ACE">
              <w:rPr>
                <w:rFonts w:eastAsia="Times New Roman"/>
                <w:lang w:val="uk-UA"/>
              </w:rPr>
              <w:t>,</w:t>
            </w:r>
            <w:r w:rsidRPr="00FD4ACE">
              <w:rPr>
                <w:rFonts w:eastAsia="Times New Roman"/>
              </w:rPr>
              <w:t>42</w:t>
            </w:r>
          </w:p>
        </w:tc>
      </w:tr>
      <w:tr w:rsidR="00F34234" w:rsidRPr="00FD4ACE" w14:paraId="47EC33F6" w14:textId="77777777" w:rsidTr="00A05B3D">
        <w:tc>
          <w:tcPr>
            <w:tcW w:w="6487" w:type="dxa"/>
            <w:vAlign w:val="center"/>
          </w:tcPr>
          <w:p w14:paraId="0B5575E7" w14:textId="77777777" w:rsidR="00F34234" w:rsidRPr="00FD4ACE" w:rsidRDefault="00F34234" w:rsidP="001E0336">
            <w:pPr>
              <w:rPr>
                <w:rFonts w:eastAsia="Times New Roman"/>
              </w:rPr>
            </w:pPr>
            <w:r w:rsidRPr="00FD4ACE">
              <w:rPr>
                <w:rFonts w:eastAsia="Times New Roman"/>
              </w:rPr>
              <w:t>5. Планування / тайм-менеджмент</w:t>
            </w:r>
          </w:p>
        </w:tc>
        <w:tc>
          <w:tcPr>
            <w:tcW w:w="2956" w:type="dxa"/>
            <w:vAlign w:val="center"/>
          </w:tcPr>
          <w:p w14:paraId="6898C5E1" w14:textId="77777777" w:rsidR="00F34234" w:rsidRPr="00FD4ACE" w:rsidRDefault="00F34234" w:rsidP="00A05B3D">
            <w:pPr>
              <w:jc w:val="center"/>
              <w:rPr>
                <w:rFonts w:eastAsia="Times New Roman"/>
              </w:rPr>
            </w:pPr>
            <w:r w:rsidRPr="00FD4ACE">
              <w:rPr>
                <w:rFonts w:eastAsia="Times New Roman"/>
              </w:rPr>
              <w:t>12</w:t>
            </w:r>
            <w:r w:rsidRPr="00FD4ACE">
              <w:rPr>
                <w:rFonts w:eastAsia="Times New Roman"/>
                <w:lang w:val="uk-UA"/>
              </w:rPr>
              <w:t>,</w:t>
            </w:r>
            <w:r w:rsidRPr="00FD4ACE">
              <w:rPr>
                <w:rFonts w:eastAsia="Times New Roman"/>
              </w:rPr>
              <w:t>50</w:t>
            </w:r>
          </w:p>
        </w:tc>
      </w:tr>
      <w:tr w:rsidR="00F34234" w:rsidRPr="00FD4ACE" w14:paraId="25F23789" w14:textId="77777777" w:rsidTr="00A05B3D">
        <w:tc>
          <w:tcPr>
            <w:tcW w:w="6487" w:type="dxa"/>
            <w:vAlign w:val="center"/>
          </w:tcPr>
          <w:p w14:paraId="4B923B6F" w14:textId="77777777" w:rsidR="00F34234" w:rsidRPr="00FD4ACE" w:rsidRDefault="00F34234" w:rsidP="001E0336">
            <w:pPr>
              <w:rPr>
                <w:rFonts w:eastAsia="Times New Roman"/>
                <w:lang w:val="ru-RU"/>
              </w:rPr>
            </w:pPr>
            <w:r w:rsidRPr="00FD4ACE">
              <w:rPr>
                <w:rFonts w:eastAsia="Times New Roman"/>
                <w:lang w:val="ru-RU"/>
              </w:rPr>
              <w:t>6. Здоровий спосіб життя (сон, харчування)</w:t>
            </w:r>
          </w:p>
        </w:tc>
        <w:tc>
          <w:tcPr>
            <w:tcW w:w="2956" w:type="dxa"/>
            <w:vAlign w:val="center"/>
          </w:tcPr>
          <w:p w14:paraId="43FEEDB6" w14:textId="77777777" w:rsidR="00F34234" w:rsidRPr="00FD4ACE" w:rsidRDefault="00F34234" w:rsidP="00A05B3D">
            <w:pPr>
              <w:jc w:val="center"/>
              <w:rPr>
                <w:rFonts w:eastAsia="Times New Roman"/>
              </w:rPr>
            </w:pPr>
            <w:r w:rsidRPr="00FD4ACE">
              <w:rPr>
                <w:rFonts w:eastAsia="Times New Roman"/>
              </w:rPr>
              <w:t>10</w:t>
            </w:r>
            <w:r w:rsidRPr="00FD4ACE">
              <w:rPr>
                <w:rFonts w:eastAsia="Times New Roman"/>
                <w:lang w:val="uk-UA"/>
              </w:rPr>
              <w:t>,</w:t>
            </w:r>
            <w:r w:rsidRPr="00FD4ACE">
              <w:rPr>
                <w:rFonts w:eastAsia="Times New Roman"/>
              </w:rPr>
              <w:t>42</w:t>
            </w:r>
          </w:p>
        </w:tc>
      </w:tr>
      <w:tr w:rsidR="00F34234" w:rsidRPr="008D0F5D" w14:paraId="0DA14A51" w14:textId="77777777" w:rsidTr="00A05B3D">
        <w:tc>
          <w:tcPr>
            <w:tcW w:w="9443" w:type="dxa"/>
            <w:gridSpan w:val="2"/>
            <w:vAlign w:val="center"/>
          </w:tcPr>
          <w:p w14:paraId="58494322" w14:textId="77777777" w:rsidR="00F34234" w:rsidRPr="00FD4ACE" w:rsidRDefault="00F34234" w:rsidP="00F34234">
            <w:pPr>
              <w:rPr>
                <w:rFonts w:eastAsia="Times New Roman"/>
                <w:lang w:val="ru-RU"/>
              </w:rPr>
            </w:pPr>
            <w:r w:rsidRPr="00FD4ACE">
              <w:rPr>
                <w:rFonts w:eastAsia="Times New Roman"/>
                <w:b/>
                <w:bCs/>
                <w:lang w:val="ru-RU"/>
              </w:rPr>
              <w:t>Колегам, у яких помічаю ознаки професійного вигорання, зазвичай рекомендую…</w:t>
            </w:r>
          </w:p>
        </w:tc>
      </w:tr>
      <w:tr w:rsidR="00F34234" w:rsidRPr="00FD4ACE" w14:paraId="6C5DA499" w14:textId="77777777" w:rsidTr="00A05B3D">
        <w:tc>
          <w:tcPr>
            <w:tcW w:w="6487" w:type="dxa"/>
            <w:vAlign w:val="center"/>
          </w:tcPr>
          <w:p w14:paraId="7FACCC87" w14:textId="77777777" w:rsidR="00F34234" w:rsidRPr="00FD4ACE" w:rsidRDefault="00F34234" w:rsidP="001E0336">
            <w:pPr>
              <w:rPr>
                <w:rFonts w:eastAsia="Times New Roman"/>
              </w:rPr>
            </w:pPr>
            <w:r w:rsidRPr="00FD4ACE">
              <w:rPr>
                <w:rFonts w:eastAsia="Times New Roman"/>
              </w:rPr>
              <w:t>1. Відпочити / взяти паузу / відпустку</w:t>
            </w:r>
          </w:p>
        </w:tc>
        <w:tc>
          <w:tcPr>
            <w:tcW w:w="2956" w:type="dxa"/>
            <w:vAlign w:val="center"/>
          </w:tcPr>
          <w:p w14:paraId="232F65B5" w14:textId="77777777" w:rsidR="00F34234" w:rsidRPr="00FD4ACE" w:rsidRDefault="00F34234" w:rsidP="00A05B3D">
            <w:pPr>
              <w:jc w:val="center"/>
              <w:rPr>
                <w:rFonts w:eastAsia="Times New Roman"/>
              </w:rPr>
            </w:pPr>
            <w:r w:rsidRPr="00FD4ACE">
              <w:rPr>
                <w:rFonts w:eastAsia="Times New Roman"/>
              </w:rPr>
              <w:t>52</w:t>
            </w:r>
            <w:r w:rsidRPr="00FD4ACE">
              <w:rPr>
                <w:rFonts w:eastAsia="Times New Roman"/>
                <w:lang w:val="uk-UA"/>
              </w:rPr>
              <w:t>,</w:t>
            </w:r>
            <w:r w:rsidRPr="00FD4ACE">
              <w:rPr>
                <w:rFonts w:eastAsia="Times New Roman"/>
              </w:rPr>
              <w:t>08</w:t>
            </w:r>
          </w:p>
        </w:tc>
      </w:tr>
      <w:tr w:rsidR="00F34234" w:rsidRPr="00FD4ACE" w14:paraId="54BD0017" w14:textId="77777777" w:rsidTr="00A05B3D">
        <w:tc>
          <w:tcPr>
            <w:tcW w:w="6487" w:type="dxa"/>
            <w:vAlign w:val="center"/>
          </w:tcPr>
          <w:p w14:paraId="5F80653C" w14:textId="146AE1B5" w:rsidR="00F34234" w:rsidRPr="00FD4ACE" w:rsidRDefault="005721BE" w:rsidP="001E0336">
            <w:pPr>
              <w:rPr>
                <w:rFonts w:eastAsia="Times New Roman"/>
                <w:lang w:val="ru-RU"/>
              </w:rPr>
            </w:pPr>
            <w:r w:rsidRPr="00FD4ACE">
              <w:rPr>
                <w:rFonts w:eastAsia="Times New Roman"/>
                <w:lang w:val="ru-RU"/>
              </w:rPr>
              <w:t>2. Звернутися по допомогу</w:t>
            </w:r>
            <w:r w:rsidR="00F34234" w:rsidRPr="00FD4ACE">
              <w:rPr>
                <w:rFonts w:eastAsia="Times New Roman"/>
                <w:lang w:val="ru-RU"/>
              </w:rPr>
              <w:t xml:space="preserve"> / до психолога / супервізора</w:t>
            </w:r>
          </w:p>
        </w:tc>
        <w:tc>
          <w:tcPr>
            <w:tcW w:w="2956" w:type="dxa"/>
            <w:vAlign w:val="center"/>
          </w:tcPr>
          <w:p w14:paraId="5BB89F1D" w14:textId="77777777" w:rsidR="00F34234" w:rsidRPr="00FD4ACE" w:rsidRDefault="00F34234" w:rsidP="00A05B3D">
            <w:pPr>
              <w:jc w:val="center"/>
              <w:rPr>
                <w:rFonts w:eastAsia="Times New Roman"/>
              </w:rPr>
            </w:pPr>
            <w:r w:rsidRPr="00FD4ACE">
              <w:rPr>
                <w:rFonts w:eastAsia="Times New Roman"/>
              </w:rPr>
              <w:t>8</w:t>
            </w:r>
            <w:r w:rsidRPr="00FD4ACE">
              <w:rPr>
                <w:rFonts w:eastAsia="Times New Roman"/>
                <w:lang w:val="uk-UA"/>
              </w:rPr>
              <w:t>,</w:t>
            </w:r>
            <w:r w:rsidRPr="00FD4ACE">
              <w:rPr>
                <w:rFonts w:eastAsia="Times New Roman"/>
              </w:rPr>
              <w:t>33</w:t>
            </w:r>
          </w:p>
        </w:tc>
      </w:tr>
      <w:tr w:rsidR="00F34234" w:rsidRPr="00FD4ACE" w14:paraId="3351D379" w14:textId="77777777" w:rsidTr="00A05B3D">
        <w:tc>
          <w:tcPr>
            <w:tcW w:w="6487" w:type="dxa"/>
            <w:vAlign w:val="center"/>
          </w:tcPr>
          <w:p w14:paraId="71B9430D" w14:textId="7E283CCC" w:rsidR="00F34234" w:rsidRPr="00FD4ACE" w:rsidRDefault="005721BE" w:rsidP="001E0336">
            <w:pPr>
              <w:rPr>
                <w:rFonts w:eastAsia="Times New Roman"/>
              </w:rPr>
            </w:pPr>
            <w:r w:rsidRPr="00FD4ACE">
              <w:rPr>
                <w:rFonts w:eastAsia="Times New Roman"/>
              </w:rPr>
              <w:t>3. Пере</w:t>
            </w:r>
            <w:r w:rsidRPr="00FD4ACE">
              <w:rPr>
                <w:rFonts w:eastAsia="Times New Roman"/>
                <w:lang w:val="uk-UA"/>
              </w:rPr>
              <w:t>мкну</w:t>
            </w:r>
            <w:r w:rsidR="00F34234" w:rsidRPr="00FD4ACE">
              <w:rPr>
                <w:rFonts w:eastAsia="Times New Roman"/>
              </w:rPr>
              <w:t>тися на іншу діяльність</w:t>
            </w:r>
          </w:p>
        </w:tc>
        <w:tc>
          <w:tcPr>
            <w:tcW w:w="2956" w:type="dxa"/>
            <w:vAlign w:val="center"/>
          </w:tcPr>
          <w:p w14:paraId="6B4E3B9D" w14:textId="77777777" w:rsidR="00F34234" w:rsidRPr="00FD4ACE" w:rsidRDefault="00F34234" w:rsidP="00A05B3D">
            <w:pPr>
              <w:jc w:val="center"/>
              <w:rPr>
                <w:rFonts w:eastAsia="Times New Roman"/>
              </w:rPr>
            </w:pPr>
            <w:r w:rsidRPr="00FD4ACE">
              <w:rPr>
                <w:rFonts w:eastAsia="Times New Roman"/>
              </w:rPr>
              <w:t>12</w:t>
            </w:r>
            <w:r w:rsidRPr="00FD4ACE">
              <w:rPr>
                <w:rFonts w:eastAsia="Times New Roman"/>
                <w:lang w:val="uk-UA"/>
              </w:rPr>
              <w:t>,</w:t>
            </w:r>
            <w:r w:rsidRPr="00FD4ACE">
              <w:rPr>
                <w:rFonts w:eastAsia="Times New Roman"/>
              </w:rPr>
              <w:t>50</w:t>
            </w:r>
          </w:p>
        </w:tc>
      </w:tr>
      <w:tr w:rsidR="00F34234" w:rsidRPr="00FD4ACE" w14:paraId="2362BE9A" w14:textId="77777777" w:rsidTr="00A05B3D">
        <w:tc>
          <w:tcPr>
            <w:tcW w:w="6487" w:type="dxa"/>
            <w:vAlign w:val="center"/>
          </w:tcPr>
          <w:p w14:paraId="652A8FEA" w14:textId="77777777" w:rsidR="00F34234" w:rsidRPr="00FD4ACE" w:rsidRDefault="00F34234" w:rsidP="001E0336">
            <w:pPr>
              <w:rPr>
                <w:rFonts w:eastAsia="Times New Roman"/>
                <w:lang w:val="ru-RU"/>
              </w:rPr>
            </w:pPr>
            <w:r w:rsidRPr="00FD4ACE">
              <w:rPr>
                <w:rFonts w:eastAsia="Times New Roman"/>
                <w:lang w:val="ru-RU"/>
              </w:rPr>
              <w:t>4. Піклуватися про себе (сон, харчування, здоров’я)</w:t>
            </w:r>
          </w:p>
        </w:tc>
        <w:tc>
          <w:tcPr>
            <w:tcW w:w="2956" w:type="dxa"/>
            <w:vAlign w:val="center"/>
          </w:tcPr>
          <w:p w14:paraId="2CDFDE5F" w14:textId="77777777" w:rsidR="00F34234" w:rsidRPr="00FD4ACE" w:rsidRDefault="00F34234" w:rsidP="00A05B3D">
            <w:pPr>
              <w:jc w:val="center"/>
              <w:rPr>
                <w:rFonts w:eastAsia="Times New Roman"/>
              </w:rPr>
            </w:pPr>
            <w:r w:rsidRPr="00FD4ACE">
              <w:rPr>
                <w:rFonts w:eastAsia="Times New Roman"/>
              </w:rPr>
              <w:t>12</w:t>
            </w:r>
            <w:r w:rsidRPr="00FD4ACE">
              <w:rPr>
                <w:rFonts w:eastAsia="Times New Roman"/>
                <w:lang w:val="uk-UA"/>
              </w:rPr>
              <w:t>,</w:t>
            </w:r>
            <w:r w:rsidRPr="00FD4ACE">
              <w:rPr>
                <w:rFonts w:eastAsia="Times New Roman"/>
              </w:rPr>
              <w:t>50</w:t>
            </w:r>
          </w:p>
        </w:tc>
      </w:tr>
      <w:tr w:rsidR="00F34234" w:rsidRPr="00FD4ACE" w14:paraId="03609F72" w14:textId="77777777" w:rsidTr="00A05B3D">
        <w:tc>
          <w:tcPr>
            <w:tcW w:w="6487" w:type="dxa"/>
            <w:vAlign w:val="center"/>
          </w:tcPr>
          <w:p w14:paraId="1E36D67D" w14:textId="039A7BAD" w:rsidR="00F34234" w:rsidRPr="00FD4ACE" w:rsidRDefault="005721BE" w:rsidP="001E0336">
            <w:pPr>
              <w:rPr>
                <w:rFonts w:eastAsia="Times New Roman"/>
                <w:lang w:val="ru-RU"/>
              </w:rPr>
            </w:pPr>
            <w:r w:rsidRPr="00FD4ACE">
              <w:rPr>
                <w:rFonts w:eastAsia="Times New Roman"/>
                <w:lang w:val="ru-RU"/>
              </w:rPr>
              <w:t>5. У</w:t>
            </w:r>
            <w:r w:rsidR="00F34234" w:rsidRPr="00FD4ACE">
              <w:rPr>
                <w:rFonts w:eastAsia="Times New Roman"/>
                <w:lang w:val="ru-RU"/>
              </w:rPr>
              <w:t xml:space="preserve">становити межі між роботою та особистим </w:t>
            </w:r>
            <w:r w:rsidR="00F34234" w:rsidRPr="00FD4ACE">
              <w:rPr>
                <w:rFonts w:eastAsia="Times New Roman"/>
                <w:lang w:val="ru-RU"/>
              </w:rPr>
              <w:lastRenderedPageBreak/>
              <w:t>життям</w:t>
            </w:r>
          </w:p>
        </w:tc>
        <w:tc>
          <w:tcPr>
            <w:tcW w:w="2956" w:type="dxa"/>
            <w:vAlign w:val="center"/>
          </w:tcPr>
          <w:p w14:paraId="38CF4A42" w14:textId="77777777" w:rsidR="00F34234" w:rsidRPr="00FD4ACE" w:rsidRDefault="00F34234" w:rsidP="00A05B3D">
            <w:pPr>
              <w:jc w:val="center"/>
              <w:rPr>
                <w:rFonts w:eastAsia="Times New Roman"/>
              </w:rPr>
            </w:pPr>
            <w:r w:rsidRPr="00FD4ACE">
              <w:rPr>
                <w:rFonts w:eastAsia="Times New Roman"/>
              </w:rPr>
              <w:lastRenderedPageBreak/>
              <w:t>8</w:t>
            </w:r>
            <w:r w:rsidRPr="00FD4ACE">
              <w:rPr>
                <w:rFonts w:eastAsia="Times New Roman"/>
                <w:lang w:val="uk-UA"/>
              </w:rPr>
              <w:t>,</w:t>
            </w:r>
            <w:r w:rsidRPr="00FD4ACE">
              <w:rPr>
                <w:rFonts w:eastAsia="Times New Roman"/>
              </w:rPr>
              <w:t>33</w:t>
            </w:r>
          </w:p>
        </w:tc>
      </w:tr>
      <w:tr w:rsidR="00F34234" w:rsidRPr="00FD4ACE" w14:paraId="58B111AB" w14:textId="77777777" w:rsidTr="00A05B3D">
        <w:tc>
          <w:tcPr>
            <w:tcW w:w="6487" w:type="dxa"/>
            <w:vAlign w:val="center"/>
          </w:tcPr>
          <w:p w14:paraId="2CD1873F" w14:textId="77777777" w:rsidR="00F34234" w:rsidRPr="00FD4ACE" w:rsidRDefault="00F34234" w:rsidP="001E0336">
            <w:pPr>
              <w:rPr>
                <w:rFonts w:eastAsia="Times New Roman"/>
                <w:lang w:val="ru-RU"/>
              </w:rPr>
            </w:pPr>
            <w:r w:rsidRPr="00FD4ACE">
              <w:rPr>
                <w:rFonts w:eastAsia="Times New Roman"/>
                <w:lang w:val="ru-RU"/>
              </w:rPr>
              <w:lastRenderedPageBreak/>
              <w:t>6. Спілкуватися з колегами / пошук підтримки</w:t>
            </w:r>
          </w:p>
        </w:tc>
        <w:tc>
          <w:tcPr>
            <w:tcW w:w="2956" w:type="dxa"/>
            <w:vAlign w:val="center"/>
          </w:tcPr>
          <w:p w14:paraId="7D3E4384" w14:textId="77777777" w:rsidR="00F34234" w:rsidRPr="00FD4ACE" w:rsidRDefault="00F34234" w:rsidP="00A05B3D">
            <w:pPr>
              <w:jc w:val="center"/>
              <w:rPr>
                <w:rFonts w:eastAsia="Times New Roman"/>
              </w:rPr>
            </w:pPr>
            <w:r w:rsidRPr="00FD4ACE">
              <w:rPr>
                <w:rFonts w:eastAsia="Times New Roman"/>
              </w:rPr>
              <w:t>12</w:t>
            </w:r>
            <w:r w:rsidRPr="00FD4ACE">
              <w:rPr>
                <w:rFonts w:eastAsia="Times New Roman"/>
                <w:lang w:val="uk-UA"/>
              </w:rPr>
              <w:t>,</w:t>
            </w:r>
            <w:r w:rsidRPr="00FD4ACE">
              <w:rPr>
                <w:rFonts w:eastAsia="Times New Roman"/>
              </w:rPr>
              <w:t>50</w:t>
            </w:r>
          </w:p>
        </w:tc>
      </w:tr>
    </w:tbl>
    <w:p w14:paraId="58873DF0" w14:textId="77777777" w:rsidR="005721BE" w:rsidRPr="00FD4ACE" w:rsidRDefault="005721BE" w:rsidP="00604FDC">
      <w:pPr>
        <w:spacing w:after="0" w:line="360" w:lineRule="auto"/>
        <w:ind w:firstLine="567"/>
        <w:jc w:val="center"/>
        <w:rPr>
          <w:rFonts w:eastAsia="Arial"/>
          <w:i/>
          <w:iCs/>
          <w:lang w:val="uk-UA"/>
        </w:rPr>
      </w:pPr>
    </w:p>
    <w:p w14:paraId="1BFFAA8F" w14:textId="77777777" w:rsidR="00771C50" w:rsidRPr="00FD4ACE" w:rsidRDefault="000948AA" w:rsidP="00604FDC">
      <w:pPr>
        <w:spacing w:after="0" w:line="360" w:lineRule="auto"/>
        <w:ind w:firstLine="567"/>
        <w:jc w:val="center"/>
        <w:rPr>
          <w:rFonts w:eastAsia="Arial"/>
          <w:i/>
          <w:iCs/>
          <w:lang w:val="uk-UA"/>
        </w:rPr>
      </w:pPr>
      <w:r w:rsidRPr="00FD4ACE">
        <w:rPr>
          <w:rFonts w:eastAsia="Arial"/>
          <w:i/>
          <w:iCs/>
          <w:lang w:val="uk-UA"/>
        </w:rPr>
        <w:t>Джерело: авторський варіант</w:t>
      </w:r>
    </w:p>
    <w:p w14:paraId="3A3EF6D5" w14:textId="72E25442" w:rsidR="005E77A4" w:rsidRPr="00FD4ACE" w:rsidRDefault="00C31590" w:rsidP="009D3D6C">
      <w:pPr>
        <w:spacing w:after="0" w:line="360" w:lineRule="auto"/>
        <w:ind w:firstLine="567"/>
        <w:jc w:val="both"/>
        <w:rPr>
          <w:rFonts w:eastAsia="Arial"/>
          <w:lang w:val="uk-UA"/>
        </w:rPr>
      </w:pPr>
      <w:r w:rsidRPr="00FD4ACE">
        <w:rPr>
          <w:rFonts w:eastAsia="Arial"/>
          <w:lang w:val="uk-UA"/>
        </w:rPr>
        <w:t xml:space="preserve">Беручи до уваги результати дослідження, зазначимо, що психологи закладів освіти </w:t>
      </w:r>
      <w:r w:rsidR="000948AA" w:rsidRPr="00FD4ACE">
        <w:rPr>
          <w:rFonts w:eastAsia="Arial"/>
          <w:color w:val="000000" w:themeColor="text1"/>
          <w:lang w:val="uk-UA"/>
        </w:rPr>
        <w:t>Миколаївської області</w:t>
      </w:r>
      <w:r w:rsidR="000948AA" w:rsidRPr="00FD4ACE">
        <w:rPr>
          <w:rFonts w:eastAsia="Arial"/>
          <w:color w:val="EE0000"/>
          <w:lang w:val="uk-UA"/>
        </w:rPr>
        <w:t xml:space="preserve"> </w:t>
      </w:r>
      <w:r w:rsidRPr="00FD4ACE">
        <w:rPr>
          <w:rFonts w:eastAsia="Arial"/>
          <w:lang w:val="uk-UA"/>
        </w:rPr>
        <w:t>розуміють «професійне вигорання</w:t>
      </w:r>
      <w:r w:rsidRPr="00FD4ACE">
        <w:rPr>
          <w:lang w:val="uk-UA"/>
        </w:rPr>
        <w:t xml:space="preserve">» </w:t>
      </w:r>
      <w:r w:rsidRPr="00FD4ACE">
        <w:rPr>
          <w:rFonts w:eastAsia="Arial"/>
          <w:lang w:val="uk-UA"/>
        </w:rPr>
        <w:t>як відчуття хронічної втоми, зниження мотивації та емоційн</w:t>
      </w:r>
      <w:r w:rsidR="005721BE" w:rsidRPr="00FD4ACE">
        <w:rPr>
          <w:rFonts w:eastAsia="Arial"/>
          <w:lang w:val="uk-UA"/>
        </w:rPr>
        <w:t>ого виснаження. Причинами виникне</w:t>
      </w:r>
      <w:r w:rsidRPr="00FD4ACE">
        <w:rPr>
          <w:rFonts w:eastAsia="Arial"/>
          <w:lang w:val="uk-UA"/>
        </w:rPr>
        <w:t>ння</w:t>
      </w:r>
      <w:r w:rsidR="005721BE" w:rsidRPr="00FD4ACE">
        <w:rPr>
          <w:rFonts w:eastAsia="Arial"/>
          <w:lang w:val="uk-UA"/>
        </w:rPr>
        <w:t xml:space="preserve"> такого синдрому</w:t>
      </w:r>
      <w:r w:rsidRPr="00FD4ACE">
        <w:rPr>
          <w:rFonts w:eastAsia="Arial"/>
          <w:lang w:val="uk-UA"/>
        </w:rPr>
        <w:t xml:space="preserve"> переважно вважають зовнішні обставини, а відновлення шукають у відпочинку і фізичній активності, рідше у про</w:t>
      </w:r>
      <w:r w:rsidR="0030313F" w:rsidRPr="00FD4ACE">
        <w:rPr>
          <w:rFonts w:eastAsia="Arial"/>
          <w:lang w:val="uk-UA"/>
        </w:rPr>
        <w:t>фесійній підтримці (зокрема в</w:t>
      </w:r>
      <w:r w:rsidRPr="00FD4ACE">
        <w:rPr>
          <w:rFonts w:eastAsia="Arial"/>
          <w:lang w:val="uk-UA"/>
        </w:rPr>
        <w:t xml:space="preserve"> супервізії чи терапії). Це може свідчити про недостатність розвитку культури професійної підтримки та самодопомоги. </w:t>
      </w:r>
    </w:p>
    <w:p w14:paraId="1C901CC7" w14:textId="3320F7E2" w:rsidR="009D3D6C" w:rsidRPr="00FD4ACE" w:rsidRDefault="0030313F" w:rsidP="009D3D6C">
      <w:pPr>
        <w:spacing w:after="0" w:line="360" w:lineRule="auto"/>
        <w:ind w:firstLine="567"/>
        <w:jc w:val="both"/>
        <w:rPr>
          <w:rFonts w:eastAsia="Arial"/>
          <w:lang w:val="uk-UA"/>
        </w:rPr>
      </w:pPr>
      <w:r w:rsidRPr="00FD4ACE">
        <w:rPr>
          <w:rFonts w:eastAsia="Arial"/>
          <w:lang w:val="uk-UA"/>
        </w:rPr>
        <w:t>У</w:t>
      </w:r>
      <w:r w:rsidR="009D3D6C" w:rsidRPr="00FD4ACE">
        <w:rPr>
          <w:rFonts w:eastAsia="Arial"/>
          <w:lang w:val="uk-UA"/>
        </w:rPr>
        <w:t xml:space="preserve">важаємо, що стійкість і відновлення психологів у період післявоєнної відбудови </w:t>
      </w:r>
      <w:r w:rsidR="00343F91" w:rsidRPr="00FD4ACE">
        <w:rPr>
          <w:rFonts w:eastAsia="Arial"/>
          <w:lang w:val="uk-UA"/>
        </w:rPr>
        <w:t>залежатимуть</w:t>
      </w:r>
      <w:r w:rsidR="009D3D6C" w:rsidRPr="00FD4ACE">
        <w:rPr>
          <w:rFonts w:eastAsia="Arial"/>
          <w:lang w:val="uk-UA"/>
        </w:rPr>
        <w:t xml:space="preserve"> від поєднання особистісних ресурсів</w:t>
      </w:r>
      <w:r w:rsidR="00D67F86" w:rsidRPr="00FD4ACE">
        <w:rPr>
          <w:rFonts w:eastAsia="Arial"/>
          <w:lang w:val="uk-UA"/>
        </w:rPr>
        <w:t xml:space="preserve"> (саморегуляція, усвідомленість</w:t>
      </w:r>
      <w:r w:rsidR="009D3D6C" w:rsidRPr="00FD4ACE">
        <w:rPr>
          <w:rFonts w:eastAsia="Arial"/>
          <w:lang w:val="uk-UA"/>
        </w:rPr>
        <w:t>), професійної підтримки (су</w:t>
      </w:r>
      <w:r w:rsidR="00D67F86" w:rsidRPr="00FD4ACE">
        <w:rPr>
          <w:rFonts w:eastAsia="Arial"/>
          <w:lang w:val="uk-UA"/>
        </w:rPr>
        <w:t>первізії, інтервізії, спільноти</w:t>
      </w:r>
      <w:r w:rsidR="009D3D6C" w:rsidRPr="00FD4ACE">
        <w:rPr>
          <w:rFonts w:eastAsia="Arial"/>
          <w:lang w:val="uk-UA"/>
        </w:rPr>
        <w:t>) та організаційних умов (оптимальне навантаження, адміністративна й матеріальна підтримка, безпечне робоче середовище). Сукупність цих чинників визначає здатніст</w:t>
      </w:r>
      <w:r w:rsidRPr="00FD4ACE">
        <w:rPr>
          <w:rFonts w:eastAsia="Arial"/>
          <w:lang w:val="uk-UA"/>
        </w:rPr>
        <w:t>ь фахівця зберігати психологічний добробут</w:t>
      </w:r>
      <w:r w:rsidR="009D3D6C" w:rsidRPr="00FD4ACE">
        <w:rPr>
          <w:rFonts w:eastAsia="Arial"/>
          <w:lang w:val="uk-UA"/>
        </w:rPr>
        <w:t xml:space="preserve"> та ефективність у роботі.</w:t>
      </w:r>
    </w:p>
    <w:p w14:paraId="5FACB823" w14:textId="77777777" w:rsidR="00D67F86" w:rsidRPr="00FD4ACE" w:rsidRDefault="00D67F86" w:rsidP="00D67F86">
      <w:pPr>
        <w:spacing w:after="0" w:line="360" w:lineRule="auto"/>
        <w:ind w:firstLine="567"/>
        <w:jc w:val="both"/>
        <w:rPr>
          <w:rFonts w:eastAsia="Arial"/>
          <w:lang w:val="uk-UA"/>
        </w:rPr>
      </w:pPr>
      <w:r w:rsidRPr="00FD4ACE">
        <w:rPr>
          <w:rFonts w:eastAsia="Arial"/>
          <w:lang w:val="uk-UA"/>
        </w:rPr>
        <w:t>Для профілактики професійного вигорання фахівців доцільно впроваджувати комплексний підхід, що поєднує індивідуальні, професійні та організаційні заходи.</w:t>
      </w:r>
    </w:p>
    <w:p w14:paraId="0020F940" w14:textId="77777777" w:rsidR="00D67F86" w:rsidRPr="00FD4ACE" w:rsidRDefault="00D67F86" w:rsidP="00D67F86">
      <w:pPr>
        <w:pStyle w:val="ListParagraph"/>
        <w:numPr>
          <w:ilvl w:val="0"/>
          <w:numId w:val="4"/>
        </w:numPr>
        <w:spacing w:after="0" w:line="360" w:lineRule="auto"/>
        <w:jc w:val="both"/>
        <w:rPr>
          <w:rFonts w:eastAsia="Arial"/>
          <w:lang w:val="uk-UA"/>
        </w:rPr>
      </w:pPr>
      <w:r w:rsidRPr="00FD4ACE">
        <w:rPr>
          <w:rFonts w:eastAsia="Arial"/>
          <w:lang w:val="uk-UA"/>
        </w:rPr>
        <w:t>Індивідуальний рівень:</w:t>
      </w:r>
    </w:p>
    <w:p w14:paraId="0C06BA42" w14:textId="77777777" w:rsidR="00D67F86" w:rsidRPr="00FD4ACE" w:rsidRDefault="00D67F86" w:rsidP="00D67F86">
      <w:pPr>
        <w:pStyle w:val="ListParagraph"/>
        <w:numPr>
          <w:ilvl w:val="0"/>
          <w:numId w:val="7"/>
        </w:numPr>
        <w:spacing w:after="0" w:line="360" w:lineRule="auto"/>
        <w:jc w:val="both"/>
        <w:rPr>
          <w:rFonts w:eastAsia="Arial"/>
          <w:lang w:val="uk-UA"/>
        </w:rPr>
      </w:pPr>
      <w:r w:rsidRPr="00FD4ACE">
        <w:rPr>
          <w:rFonts w:eastAsia="Arial"/>
          <w:lang w:val="uk-UA"/>
        </w:rPr>
        <w:t>розвиток навичок емоційної саморегуляції та усвідомленості;</w:t>
      </w:r>
    </w:p>
    <w:p w14:paraId="79243DAE" w14:textId="77777777" w:rsidR="00D67F86" w:rsidRPr="00FD4ACE" w:rsidRDefault="00D67F86" w:rsidP="00D67F86">
      <w:pPr>
        <w:pStyle w:val="ListParagraph"/>
        <w:numPr>
          <w:ilvl w:val="0"/>
          <w:numId w:val="7"/>
        </w:numPr>
        <w:spacing w:after="0" w:line="360" w:lineRule="auto"/>
        <w:jc w:val="both"/>
        <w:rPr>
          <w:rFonts w:eastAsia="Arial"/>
          <w:lang w:val="uk-UA"/>
        </w:rPr>
      </w:pPr>
      <w:r w:rsidRPr="00FD4ACE">
        <w:rPr>
          <w:rFonts w:eastAsia="Arial"/>
          <w:lang w:val="uk-UA"/>
        </w:rPr>
        <w:t>формування навичок психогігієни праці: баланс між роботою і відпочинком, регулярне відновлення ресурсів;</w:t>
      </w:r>
    </w:p>
    <w:p w14:paraId="7E5F4445" w14:textId="77777777" w:rsidR="00D67F86" w:rsidRPr="00FD4ACE" w:rsidRDefault="00D67F86" w:rsidP="00D67F86">
      <w:pPr>
        <w:pStyle w:val="ListParagraph"/>
        <w:numPr>
          <w:ilvl w:val="0"/>
          <w:numId w:val="7"/>
        </w:numPr>
        <w:spacing w:after="0" w:line="360" w:lineRule="auto"/>
        <w:jc w:val="both"/>
        <w:rPr>
          <w:rFonts w:eastAsia="Arial"/>
          <w:lang w:val="uk-UA"/>
        </w:rPr>
      </w:pPr>
      <w:r w:rsidRPr="00FD4ACE">
        <w:rPr>
          <w:rFonts w:eastAsia="Arial"/>
          <w:lang w:val="uk-UA"/>
        </w:rPr>
        <w:t>участь у психоедукаційних тренінгах і роботі з особистими переконаннями щодо меж допомоги іншим.</w:t>
      </w:r>
    </w:p>
    <w:p w14:paraId="27CAF6BD" w14:textId="77777777" w:rsidR="00D67F86" w:rsidRPr="00FD4ACE" w:rsidRDefault="00D67F86" w:rsidP="00D67F86">
      <w:pPr>
        <w:pStyle w:val="ListParagraph"/>
        <w:numPr>
          <w:ilvl w:val="0"/>
          <w:numId w:val="4"/>
        </w:numPr>
        <w:spacing w:after="0" w:line="360" w:lineRule="auto"/>
        <w:jc w:val="both"/>
        <w:rPr>
          <w:rFonts w:eastAsia="Arial"/>
          <w:lang w:val="uk-UA"/>
        </w:rPr>
      </w:pPr>
      <w:r w:rsidRPr="00FD4ACE">
        <w:rPr>
          <w:rFonts w:eastAsia="Arial"/>
          <w:lang w:val="uk-UA"/>
        </w:rPr>
        <w:lastRenderedPageBreak/>
        <w:t>Професійний рівень:</w:t>
      </w:r>
    </w:p>
    <w:p w14:paraId="30688B40" w14:textId="77777777" w:rsidR="00D67F86" w:rsidRPr="00FD4ACE" w:rsidRDefault="00D67F86" w:rsidP="00D67F86">
      <w:pPr>
        <w:pStyle w:val="ListParagraph"/>
        <w:numPr>
          <w:ilvl w:val="0"/>
          <w:numId w:val="7"/>
        </w:numPr>
        <w:spacing w:after="0" w:line="360" w:lineRule="auto"/>
        <w:jc w:val="both"/>
        <w:rPr>
          <w:rFonts w:eastAsia="Arial"/>
          <w:lang w:val="uk-UA"/>
        </w:rPr>
      </w:pPr>
      <w:r w:rsidRPr="00FD4ACE">
        <w:rPr>
          <w:rFonts w:eastAsia="Arial"/>
          <w:lang w:val="uk-UA"/>
        </w:rPr>
        <w:t>регулярне проходження супервізій та інтервізій;</w:t>
      </w:r>
    </w:p>
    <w:p w14:paraId="35B2E0E1" w14:textId="77777777" w:rsidR="00D67F86" w:rsidRPr="00FD4ACE" w:rsidRDefault="00D67F86" w:rsidP="00D67F86">
      <w:pPr>
        <w:pStyle w:val="ListParagraph"/>
        <w:numPr>
          <w:ilvl w:val="0"/>
          <w:numId w:val="7"/>
        </w:numPr>
        <w:spacing w:after="0" w:line="360" w:lineRule="auto"/>
        <w:jc w:val="both"/>
        <w:rPr>
          <w:rFonts w:eastAsia="Arial"/>
          <w:lang w:val="uk-UA"/>
        </w:rPr>
      </w:pPr>
      <w:r w:rsidRPr="00FD4ACE">
        <w:rPr>
          <w:rFonts w:eastAsia="Arial"/>
          <w:lang w:val="uk-UA"/>
        </w:rPr>
        <w:t>створення професійних спільнот для обміну досвідом і взаємопідтримки;</w:t>
      </w:r>
    </w:p>
    <w:p w14:paraId="2A69EE48" w14:textId="77777777" w:rsidR="00D67F86" w:rsidRPr="00FD4ACE" w:rsidRDefault="00D67F86" w:rsidP="00D67F86">
      <w:pPr>
        <w:pStyle w:val="ListParagraph"/>
        <w:numPr>
          <w:ilvl w:val="0"/>
          <w:numId w:val="7"/>
        </w:numPr>
        <w:spacing w:after="0" w:line="360" w:lineRule="auto"/>
        <w:jc w:val="both"/>
        <w:rPr>
          <w:rFonts w:eastAsia="Arial"/>
          <w:lang w:val="uk-UA"/>
        </w:rPr>
      </w:pPr>
      <w:r w:rsidRPr="00FD4ACE">
        <w:rPr>
          <w:rFonts w:eastAsia="Arial"/>
          <w:lang w:val="uk-UA"/>
        </w:rPr>
        <w:t>підвищення кваліфікації, участь у семінарах, курсах, навчальних програмах із профілактики вигорання.</w:t>
      </w:r>
    </w:p>
    <w:p w14:paraId="3CE71221" w14:textId="77777777" w:rsidR="00D67F86" w:rsidRPr="00FD4ACE" w:rsidRDefault="00D67F86" w:rsidP="00D67F86">
      <w:pPr>
        <w:pStyle w:val="ListParagraph"/>
        <w:numPr>
          <w:ilvl w:val="0"/>
          <w:numId w:val="4"/>
        </w:numPr>
        <w:spacing w:after="0" w:line="360" w:lineRule="auto"/>
        <w:jc w:val="both"/>
        <w:rPr>
          <w:rFonts w:eastAsia="Arial"/>
          <w:lang w:val="uk-UA"/>
        </w:rPr>
      </w:pPr>
      <w:r w:rsidRPr="00FD4ACE">
        <w:rPr>
          <w:rFonts w:eastAsia="Arial"/>
          <w:lang w:val="uk-UA"/>
        </w:rPr>
        <w:t>Організаційний рівень:</w:t>
      </w:r>
    </w:p>
    <w:p w14:paraId="07AF4AE4" w14:textId="77777777" w:rsidR="00D67F86" w:rsidRPr="00FD4ACE" w:rsidRDefault="00D67F86" w:rsidP="00D67F86">
      <w:pPr>
        <w:pStyle w:val="ListParagraph"/>
        <w:numPr>
          <w:ilvl w:val="0"/>
          <w:numId w:val="7"/>
        </w:numPr>
        <w:spacing w:after="0" w:line="360" w:lineRule="auto"/>
        <w:jc w:val="both"/>
        <w:rPr>
          <w:rFonts w:eastAsia="Arial"/>
          <w:lang w:val="uk-UA"/>
        </w:rPr>
      </w:pPr>
      <w:r w:rsidRPr="00FD4ACE">
        <w:rPr>
          <w:rFonts w:eastAsia="Arial"/>
          <w:lang w:val="uk-UA"/>
        </w:rPr>
        <w:t>забезпечення оптимального навантаження та чіткого розподілу обов’язків;</w:t>
      </w:r>
    </w:p>
    <w:p w14:paraId="6AD8CA91" w14:textId="77777777" w:rsidR="00D67F86" w:rsidRPr="00FD4ACE" w:rsidRDefault="00D67F86" w:rsidP="00D67F86">
      <w:pPr>
        <w:pStyle w:val="ListParagraph"/>
        <w:numPr>
          <w:ilvl w:val="0"/>
          <w:numId w:val="7"/>
        </w:numPr>
        <w:spacing w:after="0" w:line="360" w:lineRule="auto"/>
        <w:jc w:val="both"/>
        <w:rPr>
          <w:rFonts w:eastAsia="Arial"/>
          <w:lang w:val="uk-UA"/>
        </w:rPr>
      </w:pPr>
      <w:r w:rsidRPr="00FD4ACE">
        <w:rPr>
          <w:rFonts w:eastAsia="Arial"/>
          <w:lang w:val="uk-UA"/>
        </w:rPr>
        <w:t>адміністративна підтримка діяльності психологічної служби;</w:t>
      </w:r>
    </w:p>
    <w:p w14:paraId="19E0104B" w14:textId="2EF95C0B" w:rsidR="00D67F86" w:rsidRPr="00FD4ACE" w:rsidRDefault="00D67F86" w:rsidP="00D67F86">
      <w:pPr>
        <w:pStyle w:val="ListParagraph"/>
        <w:numPr>
          <w:ilvl w:val="0"/>
          <w:numId w:val="7"/>
        </w:numPr>
        <w:spacing w:after="0" w:line="360" w:lineRule="auto"/>
        <w:jc w:val="both"/>
        <w:rPr>
          <w:rFonts w:eastAsia="Arial"/>
          <w:lang w:val="uk-UA"/>
        </w:rPr>
      </w:pPr>
      <w:r w:rsidRPr="00FD4ACE">
        <w:rPr>
          <w:rFonts w:eastAsia="Arial"/>
          <w:lang w:val="uk-UA"/>
        </w:rPr>
        <w:t xml:space="preserve">формування психологічно безпечного робочого середовища </w:t>
      </w:r>
      <w:r w:rsidR="0030313F" w:rsidRPr="00FD4ACE">
        <w:rPr>
          <w:rFonts w:eastAsia="Arial"/>
          <w:lang w:val="uk-UA"/>
        </w:rPr>
        <w:t>та культури турботи про емоційний добробут</w:t>
      </w:r>
      <w:r w:rsidRPr="00FD4ACE">
        <w:rPr>
          <w:rFonts w:eastAsia="Arial"/>
          <w:lang w:val="uk-UA"/>
        </w:rPr>
        <w:t xml:space="preserve"> персоналу.</w:t>
      </w:r>
    </w:p>
    <w:p w14:paraId="43DDCB36" w14:textId="77777777" w:rsidR="00D67F86" w:rsidRPr="00FD4ACE" w:rsidRDefault="006964BC" w:rsidP="00D67F86">
      <w:pPr>
        <w:spacing w:after="0" w:line="360" w:lineRule="auto"/>
        <w:ind w:firstLine="567"/>
        <w:jc w:val="both"/>
        <w:rPr>
          <w:rFonts w:eastAsia="Arial"/>
          <w:lang w:val="uk-UA"/>
        </w:rPr>
      </w:pPr>
      <w:r w:rsidRPr="00FD4ACE">
        <w:rPr>
          <w:rFonts w:eastAsia="Arial"/>
          <w:lang w:val="uk-UA"/>
        </w:rPr>
        <w:t>Е</w:t>
      </w:r>
      <w:r w:rsidR="00D67F86" w:rsidRPr="00FD4ACE">
        <w:rPr>
          <w:rFonts w:eastAsia="Arial"/>
          <w:lang w:val="uk-UA"/>
        </w:rPr>
        <w:t>фективна профілактика вигорання має базуватися не лише на самодопомозі, а й на системній підтримці фахівця через інтеграцію психоедукаційних програм, організаційних змін і розвиток культури взаємної підтримки в професійному середовищі.</w:t>
      </w:r>
    </w:p>
    <w:p w14:paraId="2EC9B8C6" w14:textId="77777777" w:rsidR="005E77A4" w:rsidRPr="00FD4ACE" w:rsidRDefault="00C31590" w:rsidP="009D3D6C">
      <w:pPr>
        <w:spacing w:after="0" w:line="360" w:lineRule="auto"/>
        <w:ind w:firstLine="567"/>
        <w:jc w:val="both"/>
        <w:rPr>
          <w:b/>
          <w:lang w:val="uk-UA"/>
        </w:rPr>
      </w:pPr>
      <w:r w:rsidRPr="00FD4ACE">
        <w:rPr>
          <w:rFonts w:eastAsia="Arial"/>
          <w:b/>
          <w:bCs/>
          <w:lang w:val="uk-UA"/>
        </w:rPr>
        <w:t>Висновки та перспективи досліджень.</w:t>
      </w:r>
      <w:r w:rsidRPr="00FD4ACE">
        <w:rPr>
          <w:b/>
          <w:lang w:val="uk-UA"/>
        </w:rPr>
        <w:t xml:space="preserve"> </w:t>
      </w:r>
    </w:p>
    <w:p w14:paraId="0BC25BD3" w14:textId="77777777" w:rsidR="005E77A4" w:rsidRPr="00FD4ACE" w:rsidRDefault="00C31590">
      <w:pPr>
        <w:spacing w:after="0" w:line="360" w:lineRule="auto"/>
        <w:ind w:firstLine="567"/>
        <w:jc w:val="both"/>
        <w:rPr>
          <w:rFonts w:eastAsia="Arial"/>
          <w:lang w:val="uk-UA"/>
        </w:rPr>
      </w:pPr>
      <w:r w:rsidRPr="00FD4ACE">
        <w:rPr>
          <w:rFonts w:eastAsia="Arial"/>
          <w:lang w:val="uk-UA"/>
        </w:rPr>
        <w:t>На підставі проведеного дослідження підсумовуємо:</w:t>
      </w:r>
    </w:p>
    <w:p w14:paraId="3A49639A" w14:textId="77777777" w:rsidR="00914753" w:rsidRPr="00FD4ACE" w:rsidRDefault="00914753" w:rsidP="00914753">
      <w:pPr>
        <w:pStyle w:val="NormalWeb"/>
        <w:spacing w:before="0" w:beforeAutospacing="0" w:after="0" w:afterAutospacing="0" w:line="360" w:lineRule="auto"/>
        <w:ind w:firstLine="567"/>
        <w:jc w:val="both"/>
        <w:rPr>
          <w:rFonts w:eastAsia="Arial"/>
          <w:sz w:val="28"/>
          <w:szCs w:val="28"/>
        </w:rPr>
      </w:pPr>
      <w:r w:rsidRPr="00FD4ACE">
        <w:rPr>
          <w:rFonts w:eastAsia="Arial"/>
          <w:bCs/>
          <w:sz w:val="28"/>
          <w:szCs w:val="28"/>
        </w:rPr>
        <w:t xml:space="preserve">1. </w:t>
      </w:r>
      <w:r w:rsidRPr="00FD4ACE">
        <w:rPr>
          <w:rFonts w:eastAsia="Arial"/>
          <w:sz w:val="28"/>
          <w:szCs w:val="28"/>
        </w:rPr>
        <w:t xml:space="preserve">Проведене теоретичне дослідження дало змогу уточнити розуміння поняття </w:t>
      </w:r>
      <w:r w:rsidRPr="00FD4ACE">
        <w:rPr>
          <w:rFonts w:eastAsia="Arial"/>
          <w:iCs/>
          <w:sz w:val="28"/>
          <w:szCs w:val="28"/>
        </w:rPr>
        <w:t>«професійне вигорання психологів»</w:t>
      </w:r>
      <w:r w:rsidRPr="00FD4ACE">
        <w:rPr>
          <w:rFonts w:eastAsia="Arial"/>
          <w:sz w:val="28"/>
          <w:szCs w:val="28"/>
        </w:rPr>
        <w:t xml:space="preserve"> як складного психофізіологічного явища, що поєднує емоційне, когнітивне й екзистенційне виснаження та виникає внаслідок хронічного стресу, надмірного емпатійного залучення й дефіциту професійної підтримки. Вигорання у психологів відрізняється від аналогічного синдрому в інших професіях тим, що зачіпає основний інструмент їхньої діяльності – особистість фахівця, його емоційну чутливість, здатність до емпатії та саморефлексії.</w:t>
      </w:r>
    </w:p>
    <w:p w14:paraId="2C7EDC65" w14:textId="64F58A87" w:rsidR="00914753" w:rsidRPr="00FD4ACE" w:rsidRDefault="00914753" w:rsidP="00914753">
      <w:pPr>
        <w:pStyle w:val="NormalWeb"/>
        <w:spacing w:before="0" w:beforeAutospacing="0" w:after="0" w:afterAutospacing="0" w:line="360" w:lineRule="auto"/>
        <w:ind w:firstLine="567"/>
        <w:jc w:val="both"/>
        <w:rPr>
          <w:rFonts w:eastAsia="Arial"/>
          <w:sz w:val="28"/>
          <w:szCs w:val="28"/>
        </w:rPr>
      </w:pPr>
      <w:r w:rsidRPr="00FD4ACE">
        <w:rPr>
          <w:rFonts w:eastAsia="Arial"/>
          <w:bCs/>
          <w:sz w:val="28"/>
          <w:szCs w:val="28"/>
        </w:rPr>
        <w:t xml:space="preserve">2. </w:t>
      </w:r>
      <w:r w:rsidRPr="00FD4ACE">
        <w:rPr>
          <w:rFonts w:eastAsia="Arial"/>
          <w:sz w:val="28"/>
          <w:szCs w:val="28"/>
        </w:rPr>
        <w:t>Аналіз уявлень практичних психологів закладів освіти</w:t>
      </w:r>
      <w:r w:rsidR="00AB296A" w:rsidRPr="00FD4ACE">
        <w:rPr>
          <w:rFonts w:eastAsia="Arial"/>
          <w:sz w:val="28"/>
          <w:szCs w:val="28"/>
        </w:rPr>
        <w:t xml:space="preserve"> </w:t>
      </w:r>
      <w:r w:rsidR="00AB296A" w:rsidRPr="00FD4ACE">
        <w:rPr>
          <w:rFonts w:eastAsia="Arial"/>
          <w:color w:val="000000" w:themeColor="text1"/>
          <w:sz w:val="28"/>
          <w:szCs w:val="28"/>
        </w:rPr>
        <w:t>Миколаївської області про</w:t>
      </w:r>
      <w:r w:rsidR="004647BE" w:rsidRPr="00FD4ACE">
        <w:rPr>
          <w:rFonts w:eastAsia="Arial"/>
          <w:color w:val="EE0000"/>
          <w:sz w:val="28"/>
          <w:szCs w:val="28"/>
        </w:rPr>
        <w:t xml:space="preserve"> </w:t>
      </w:r>
      <w:r w:rsidR="004647BE" w:rsidRPr="00FD4ACE">
        <w:rPr>
          <w:rFonts w:eastAsia="Arial"/>
          <w:sz w:val="28"/>
          <w:szCs w:val="28"/>
        </w:rPr>
        <w:t>вигорання</w:t>
      </w:r>
      <w:r w:rsidRPr="00FD4ACE">
        <w:rPr>
          <w:rFonts w:eastAsia="Arial"/>
          <w:color w:val="EE0000"/>
          <w:sz w:val="28"/>
          <w:szCs w:val="28"/>
        </w:rPr>
        <w:t xml:space="preserve"> </w:t>
      </w:r>
      <w:r w:rsidRPr="00FD4ACE">
        <w:rPr>
          <w:rFonts w:eastAsia="Arial"/>
          <w:sz w:val="28"/>
          <w:szCs w:val="28"/>
        </w:rPr>
        <w:t xml:space="preserve">показав, що </w:t>
      </w:r>
      <w:r w:rsidR="0030313F" w:rsidRPr="00FD4ACE">
        <w:rPr>
          <w:rFonts w:eastAsia="Arial"/>
          <w:sz w:val="28"/>
          <w:szCs w:val="28"/>
        </w:rPr>
        <w:t xml:space="preserve">вони здебільшого </w:t>
      </w:r>
      <w:r w:rsidRPr="00FD4ACE">
        <w:rPr>
          <w:rFonts w:eastAsia="Arial"/>
          <w:sz w:val="28"/>
          <w:szCs w:val="28"/>
        </w:rPr>
        <w:t xml:space="preserve">ототожнюють </w:t>
      </w:r>
      <w:r w:rsidR="004647BE" w:rsidRPr="00FD4ACE">
        <w:rPr>
          <w:rFonts w:eastAsia="Arial"/>
          <w:sz w:val="28"/>
          <w:szCs w:val="28"/>
        </w:rPr>
        <w:t>це явище</w:t>
      </w:r>
      <w:r w:rsidRPr="00FD4ACE">
        <w:rPr>
          <w:rFonts w:eastAsia="Arial"/>
          <w:sz w:val="28"/>
          <w:szCs w:val="28"/>
        </w:rPr>
        <w:t xml:space="preserve"> </w:t>
      </w:r>
      <w:r w:rsidRPr="00FD4ACE">
        <w:rPr>
          <w:rFonts w:eastAsia="Arial"/>
          <w:sz w:val="28"/>
          <w:szCs w:val="28"/>
        </w:rPr>
        <w:lastRenderedPageBreak/>
        <w:t>з відчуттям хронічної втоми, емоційного виснаження, втратою мотивації та інтересу до роботи. Основними чинниками ризику визначено:</w:t>
      </w:r>
    </w:p>
    <w:p w14:paraId="19D9D32E" w14:textId="77777777" w:rsidR="00914753" w:rsidRPr="00FD4ACE" w:rsidRDefault="00914753" w:rsidP="00914753">
      <w:pPr>
        <w:pStyle w:val="NormalWeb"/>
        <w:numPr>
          <w:ilvl w:val="0"/>
          <w:numId w:val="13"/>
        </w:numPr>
        <w:spacing w:before="0" w:beforeAutospacing="0" w:after="0" w:afterAutospacing="0" w:line="360" w:lineRule="auto"/>
        <w:ind w:hanging="436"/>
        <w:jc w:val="both"/>
        <w:rPr>
          <w:rFonts w:eastAsia="Arial"/>
          <w:sz w:val="28"/>
          <w:szCs w:val="28"/>
        </w:rPr>
      </w:pPr>
      <w:r w:rsidRPr="00FD4ACE">
        <w:rPr>
          <w:rFonts w:eastAsia="Arial"/>
          <w:sz w:val="28"/>
          <w:szCs w:val="28"/>
        </w:rPr>
        <w:t>високе професійне навантаження;</w:t>
      </w:r>
    </w:p>
    <w:p w14:paraId="54873FEF" w14:textId="77777777" w:rsidR="00914753" w:rsidRPr="00FD4ACE" w:rsidRDefault="00914753" w:rsidP="00914753">
      <w:pPr>
        <w:pStyle w:val="NormalWeb"/>
        <w:numPr>
          <w:ilvl w:val="0"/>
          <w:numId w:val="13"/>
        </w:numPr>
        <w:spacing w:before="0" w:beforeAutospacing="0" w:after="0" w:afterAutospacing="0" w:line="360" w:lineRule="auto"/>
        <w:ind w:hanging="436"/>
        <w:jc w:val="both"/>
        <w:rPr>
          <w:rFonts w:eastAsia="Arial"/>
          <w:sz w:val="28"/>
          <w:szCs w:val="28"/>
        </w:rPr>
      </w:pPr>
      <w:r w:rsidRPr="00FD4ACE">
        <w:rPr>
          <w:rFonts w:eastAsia="Arial"/>
          <w:sz w:val="28"/>
          <w:szCs w:val="28"/>
        </w:rPr>
        <w:t>низький рівень матеріальної винагороди;</w:t>
      </w:r>
    </w:p>
    <w:p w14:paraId="63ACA4D0" w14:textId="46AE29EC" w:rsidR="00914753" w:rsidRPr="00FD4ACE" w:rsidRDefault="0030313F" w:rsidP="00914753">
      <w:pPr>
        <w:pStyle w:val="NormalWeb"/>
        <w:numPr>
          <w:ilvl w:val="0"/>
          <w:numId w:val="13"/>
        </w:numPr>
        <w:spacing w:before="0" w:beforeAutospacing="0" w:after="0" w:afterAutospacing="0" w:line="360" w:lineRule="auto"/>
        <w:ind w:hanging="436"/>
        <w:jc w:val="both"/>
        <w:rPr>
          <w:rFonts w:eastAsia="Arial"/>
          <w:sz w:val="28"/>
          <w:szCs w:val="28"/>
        </w:rPr>
      </w:pPr>
      <w:r w:rsidRPr="00FD4ACE">
        <w:rPr>
          <w:rFonts w:eastAsia="Arial"/>
          <w:sz w:val="28"/>
          <w:szCs w:val="28"/>
        </w:rPr>
        <w:t>нестачу</w:t>
      </w:r>
      <w:r w:rsidR="00914753" w:rsidRPr="00FD4ACE">
        <w:rPr>
          <w:rFonts w:eastAsia="Arial"/>
          <w:sz w:val="28"/>
          <w:szCs w:val="28"/>
        </w:rPr>
        <w:t xml:space="preserve"> супервізійної підтримки;</w:t>
      </w:r>
    </w:p>
    <w:p w14:paraId="713BBC77" w14:textId="77777777" w:rsidR="00914753" w:rsidRPr="00FD4ACE" w:rsidRDefault="00914753" w:rsidP="00914753">
      <w:pPr>
        <w:pStyle w:val="NormalWeb"/>
        <w:numPr>
          <w:ilvl w:val="0"/>
          <w:numId w:val="13"/>
        </w:numPr>
        <w:spacing w:before="0" w:beforeAutospacing="0" w:after="0" w:afterAutospacing="0" w:line="360" w:lineRule="auto"/>
        <w:ind w:hanging="436"/>
        <w:jc w:val="both"/>
        <w:rPr>
          <w:rFonts w:eastAsia="Arial"/>
          <w:sz w:val="28"/>
          <w:szCs w:val="28"/>
        </w:rPr>
      </w:pPr>
      <w:r w:rsidRPr="00FD4ACE">
        <w:rPr>
          <w:rFonts w:eastAsia="Arial"/>
          <w:sz w:val="28"/>
          <w:szCs w:val="28"/>
        </w:rPr>
        <w:t>соціально-економічну нестабільність;</w:t>
      </w:r>
    </w:p>
    <w:p w14:paraId="1BBA1991" w14:textId="77777777" w:rsidR="00914753" w:rsidRPr="00FD4ACE" w:rsidRDefault="00914753" w:rsidP="00914753">
      <w:pPr>
        <w:pStyle w:val="NormalWeb"/>
        <w:numPr>
          <w:ilvl w:val="0"/>
          <w:numId w:val="13"/>
        </w:numPr>
        <w:spacing w:before="0" w:beforeAutospacing="0" w:after="0" w:afterAutospacing="0" w:line="360" w:lineRule="auto"/>
        <w:ind w:hanging="436"/>
        <w:jc w:val="both"/>
        <w:rPr>
          <w:rFonts w:eastAsia="Arial"/>
          <w:sz w:val="28"/>
          <w:szCs w:val="28"/>
        </w:rPr>
      </w:pPr>
      <w:r w:rsidRPr="00FD4ACE">
        <w:rPr>
          <w:rFonts w:eastAsia="Arial"/>
          <w:sz w:val="28"/>
          <w:szCs w:val="28"/>
        </w:rPr>
        <w:t>постійний контакт із проблемами інших людей.</w:t>
      </w:r>
    </w:p>
    <w:p w14:paraId="4D739EBA" w14:textId="25B8EACF" w:rsidR="00914753" w:rsidRPr="00FD4ACE" w:rsidRDefault="0030313F" w:rsidP="00914753">
      <w:pPr>
        <w:pStyle w:val="NormalWeb"/>
        <w:spacing w:before="0" w:beforeAutospacing="0" w:after="0" w:afterAutospacing="0" w:line="360" w:lineRule="auto"/>
        <w:ind w:firstLine="567"/>
        <w:jc w:val="both"/>
        <w:rPr>
          <w:rFonts w:eastAsia="Arial"/>
          <w:sz w:val="28"/>
          <w:szCs w:val="28"/>
        </w:rPr>
      </w:pPr>
      <w:r w:rsidRPr="00FD4ACE">
        <w:rPr>
          <w:rFonts w:eastAsia="Arial"/>
          <w:sz w:val="28"/>
          <w:szCs w:val="28"/>
        </w:rPr>
        <w:t>Набут</w:t>
      </w:r>
      <w:r w:rsidR="00914753" w:rsidRPr="00FD4ACE">
        <w:rPr>
          <w:rFonts w:eastAsia="Arial"/>
          <w:sz w:val="28"/>
          <w:szCs w:val="28"/>
        </w:rPr>
        <w:t>і дані свідчать, що психологи схильні пояснювати вигорання переважно зовнішніми причинами, недооцінюючи роль власних ресурсів і професійної взаємопідтримки.</w:t>
      </w:r>
    </w:p>
    <w:p w14:paraId="679D113F" w14:textId="44C71F5D" w:rsidR="00914753" w:rsidRPr="00FD4ACE" w:rsidRDefault="00914753" w:rsidP="00914753">
      <w:pPr>
        <w:pStyle w:val="NormalWeb"/>
        <w:spacing w:before="0" w:beforeAutospacing="0" w:after="0" w:afterAutospacing="0" w:line="360" w:lineRule="auto"/>
        <w:ind w:firstLine="567"/>
        <w:jc w:val="both"/>
        <w:rPr>
          <w:rFonts w:eastAsia="Arial"/>
          <w:sz w:val="28"/>
          <w:szCs w:val="28"/>
        </w:rPr>
      </w:pPr>
      <w:r w:rsidRPr="00FD4ACE">
        <w:rPr>
          <w:rFonts w:eastAsia="Arial"/>
          <w:bCs/>
          <w:sz w:val="28"/>
          <w:szCs w:val="28"/>
        </w:rPr>
        <w:t xml:space="preserve">3. </w:t>
      </w:r>
      <w:r w:rsidRPr="00FD4ACE">
        <w:rPr>
          <w:rFonts w:eastAsia="Arial"/>
          <w:sz w:val="28"/>
          <w:szCs w:val="28"/>
        </w:rPr>
        <w:t xml:space="preserve">Найпоширенішими особистими стратегіями профілактики є відпочинок, фізична активність і хобі; натомість супервізію, інтервізію та особисту терапію фахівці </w:t>
      </w:r>
      <w:r w:rsidR="0030313F" w:rsidRPr="00FD4ACE">
        <w:rPr>
          <w:rFonts w:eastAsia="Arial"/>
          <w:sz w:val="28"/>
          <w:szCs w:val="28"/>
        </w:rPr>
        <w:t>застосовують рідко. Це засвідчує</w:t>
      </w:r>
      <w:r w:rsidRPr="00FD4ACE">
        <w:rPr>
          <w:rFonts w:eastAsia="Arial"/>
          <w:sz w:val="28"/>
          <w:szCs w:val="28"/>
        </w:rPr>
        <w:t xml:space="preserve"> недостатній розвиток культури кол</w:t>
      </w:r>
      <w:r w:rsidR="0030313F" w:rsidRPr="00FD4ACE">
        <w:rPr>
          <w:rFonts w:eastAsia="Arial"/>
          <w:sz w:val="28"/>
          <w:szCs w:val="28"/>
        </w:rPr>
        <w:t>егіальної взаємодії та потребу в у</w:t>
      </w:r>
      <w:r w:rsidRPr="00FD4ACE">
        <w:rPr>
          <w:rFonts w:eastAsia="Arial"/>
          <w:sz w:val="28"/>
          <w:szCs w:val="28"/>
        </w:rPr>
        <w:t>провадженні системи постійної професійної підтримки.</w:t>
      </w:r>
    </w:p>
    <w:p w14:paraId="0FAB8943" w14:textId="77777777" w:rsidR="00914753" w:rsidRPr="00FD4ACE" w:rsidRDefault="00914753" w:rsidP="00914753">
      <w:pPr>
        <w:pStyle w:val="NormalWeb"/>
        <w:spacing w:before="0" w:beforeAutospacing="0" w:after="0" w:afterAutospacing="0" w:line="360" w:lineRule="auto"/>
        <w:ind w:firstLine="567"/>
        <w:jc w:val="both"/>
        <w:rPr>
          <w:rFonts w:eastAsia="Arial"/>
          <w:sz w:val="28"/>
          <w:szCs w:val="28"/>
        </w:rPr>
      </w:pPr>
      <w:r w:rsidRPr="00FD4ACE">
        <w:rPr>
          <w:rFonts w:eastAsia="Arial"/>
          <w:bCs/>
          <w:sz w:val="28"/>
          <w:szCs w:val="28"/>
        </w:rPr>
        <w:t xml:space="preserve">4. </w:t>
      </w:r>
      <w:r w:rsidRPr="00FD4ACE">
        <w:rPr>
          <w:rFonts w:eastAsia="Arial"/>
          <w:sz w:val="28"/>
          <w:szCs w:val="28"/>
        </w:rPr>
        <w:t>Ефективна профілактика має бути багаторівневою:</w:t>
      </w:r>
    </w:p>
    <w:p w14:paraId="42BD8DFB" w14:textId="77777777" w:rsidR="00914753" w:rsidRPr="00FD4ACE" w:rsidRDefault="00914753" w:rsidP="00914753">
      <w:pPr>
        <w:pStyle w:val="NormalWeb"/>
        <w:numPr>
          <w:ilvl w:val="0"/>
          <w:numId w:val="14"/>
        </w:numPr>
        <w:spacing w:before="0" w:beforeAutospacing="0" w:after="0" w:afterAutospacing="0" w:line="360" w:lineRule="auto"/>
        <w:ind w:firstLine="567"/>
        <w:jc w:val="both"/>
        <w:rPr>
          <w:rFonts w:eastAsia="Arial"/>
          <w:sz w:val="28"/>
          <w:szCs w:val="28"/>
        </w:rPr>
      </w:pPr>
      <w:r w:rsidRPr="00FD4ACE">
        <w:rPr>
          <w:rFonts w:eastAsia="Arial"/>
          <w:bCs/>
          <w:sz w:val="28"/>
          <w:szCs w:val="28"/>
        </w:rPr>
        <w:t>індивідуальний рівень</w:t>
      </w:r>
      <w:r w:rsidRPr="00FD4ACE">
        <w:rPr>
          <w:rFonts w:eastAsia="Arial"/>
          <w:sz w:val="28"/>
          <w:szCs w:val="28"/>
        </w:rPr>
        <w:t xml:space="preserve"> – розвиток саморегуляції, усвідомленості, психогігієни праці;</w:t>
      </w:r>
    </w:p>
    <w:p w14:paraId="7CFCAA53" w14:textId="77777777" w:rsidR="00914753" w:rsidRPr="00FD4ACE" w:rsidRDefault="00914753" w:rsidP="00914753">
      <w:pPr>
        <w:pStyle w:val="NormalWeb"/>
        <w:numPr>
          <w:ilvl w:val="0"/>
          <w:numId w:val="14"/>
        </w:numPr>
        <w:spacing w:before="0" w:beforeAutospacing="0" w:after="0" w:afterAutospacing="0" w:line="360" w:lineRule="auto"/>
        <w:ind w:firstLine="567"/>
        <w:jc w:val="both"/>
        <w:rPr>
          <w:rFonts w:eastAsia="Arial"/>
          <w:sz w:val="28"/>
          <w:szCs w:val="28"/>
        </w:rPr>
      </w:pPr>
      <w:r w:rsidRPr="00FD4ACE">
        <w:rPr>
          <w:rFonts w:eastAsia="Arial"/>
          <w:bCs/>
          <w:sz w:val="28"/>
          <w:szCs w:val="28"/>
        </w:rPr>
        <w:t>професійний рівень</w:t>
      </w:r>
      <w:r w:rsidRPr="00FD4ACE">
        <w:rPr>
          <w:rFonts w:eastAsia="Arial"/>
          <w:sz w:val="28"/>
          <w:szCs w:val="28"/>
        </w:rPr>
        <w:t xml:space="preserve"> – регулярна супервізія, участь у спільнотах, підвищення кваліфікації;</w:t>
      </w:r>
    </w:p>
    <w:p w14:paraId="041F31AF" w14:textId="68C15F24" w:rsidR="00914753" w:rsidRPr="00FD4ACE" w:rsidRDefault="00914753" w:rsidP="00914753">
      <w:pPr>
        <w:pStyle w:val="NormalWeb"/>
        <w:numPr>
          <w:ilvl w:val="0"/>
          <w:numId w:val="14"/>
        </w:numPr>
        <w:spacing w:before="0" w:beforeAutospacing="0" w:after="0" w:afterAutospacing="0" w:line="360" w:lineRule="auto"/>
        <w:ind w:firstLine="567"/>
        <w:jc w:val="both"/>
        <w:rPr>
          <w:rFonts w:eastAsia="Arial"/>
          <w:sz w:val="28"/>
          <w:szCs w:val="28"/>
        </w:rPr>
      </w:pPr>
      <w:r w:rsidRPr="00FD4ACE">
        <w:rPr>
          <w:rFonts w:eastAsia="Arial"/>
          <w:bCs/>
          <w:sz w:val="28"/>
          <w:szCs w:val="28"/>
        </w:rPr>
        <w:t xml:space="preserve">організаційний рівень </w:t>
      </w:r>
      <w:r w:rsidRPr="00FD4ACE">
        <w:rPr>
          <w:rFonts w:eastAsia="Arial"/>
          <w:sz w:val="28"/>
          <w:szCs w:val="28"/>
        </w:rPr>
        <w:t xml:space="preserve">– оптимізація навантаження, адміністративна підтримка, культура турботи про </w:t>
      </w:r>
      <w:r w:rsidR="0030313F" w:rsidRPr="00FD4ACE">
        <w:rPr>
          <w:rFonts w:eastAsia="Arial"/>
          <w:sz w:val="28"/>
          <w:szCs w:val="28"/>
        </w:rPr>
        <w:t>емоційний комфорт</w:t>
      </w:r>
      <w:r w:rsidRPr="00FD4ACE">
        <w:rPr>
          <w:rFonts w:eastAsia="Arial"/>
          <w:sz w:val="28"/>
          <w:szCs w:val="28"/>
        </w:rPr>
        <w:t>.</w:t>
      </w:r>
    </w:p>
    <w:p w14:paraId="3BC1C00B" w14:textId="4DA36DF3" w:rsidR="00914753" w:rsidRPr="00FD4ACE" w:rsidRDefault="00914753" w:rsidP="00914753">
      <w:pPr>
        <w:pStyle w:val="NormalWeb"/>
        <w:spacing w:before="0" w:beforeAutospacing="0" w:after="0" w:afterAutospacing="0" w:line="360" w:lineRule="auto"/>
        <w:ind w:firstLine="567"/>
        <w:jc w:val="both"/>
        <w:rPr>
          <w:rFonts w:eastAsia="Arial"/>
          <w:sz w:val="28"/>
          <w:szCs w:val="28"/>
        </w:rPr>
      </w:pPr>
      <w:r w:rsidRPr="00FD4ACE">
        <w:rPr>
          <w:rFonts w:eastAsia="Arial"/>
          <w:bCs/>
          <w:sz w:val="28"/>
          <w:szCs w:val="28"/>
        </w:rPr>
        <w:t xml:space="preserve">5. </w:t>
      </w:r>
      <w:r w:rsidRPr="00FD4ACE">
        <w:rPr>
          <w:rFonts w:eastAsia="Arial"/>
          <w:sz w:val="28"/>
          <w:szCs w:val="28"/>
        </w:rPr>
        <w:t>Збереження психологічного здоров’я фахівців освіти потребує системного підходу, який поєднує розвиток особистісних ресурсів із роз</w:t>
      </w:r>
      <w:r w:rsidR="0030313F" w:rsidRPr="00FD4ACE">
        <w:rPr>
          <w:rFonts w:eastAsia="Arial"/>
          <w:sz w:val="28"/>
          <w:szCs w:val="28"/>
        </w:rPr>
        <w:t>будовою професійної спільноти, у</w:t>
      </w:r>
      <w:r w:rsidRPr="00FD4ACE">
        <w:rPr>
          <w:rFonts w:eastAsia="Arial"/>
          <w:sz w:val="28"/>
          <w:szCs w:val="28"/>
        </w:rPr>
        <w:t>провадженням супервізійної практики та створенням безпечного, підтримувального середовища. Це стане запорукою стійкості й ефективності психологів у період післявоєнного відновлення та подальшого реформування системи освіти.</w:t>
      </w:r>
    </w:p>
    <w:p w14:paraId="12F14C0D" w14:textId="268A60E2" w:rsidR="00914753" w:rsidRPr="00FD4ACE" w:rsidRDefault="00C56603" w:rsidP="00736435">
      <w:pPr>
        <w:widowControl/>
        <w:spacing w:after="0" w:line="360" w:lineRule="auto"/>
        <w:ind w:firstLine="567"/>
        <w:jc w:val="both"/>
        <w:rPr>
          <w:rFonts w:eastAsia="Arial"/>
          <w:lang w:val="uk-UA"/>
        </w:rPr>
      </w:pPr>
      <w:r w:rsidRPr="00FD4ACE">
        <w:rPr>
          <w:rFonts w:eastAsia="Arial"/>
          <w:lang w:val="uk-UA"/>
        </w:rPr>
        <w:lastRenderedPageBreak/>
        <w:t>Набут</w:t>
      </w:r>
      <w:r w:rsidR="00914753" w:rsidRPr="00FD4ACE">
        <w:rPr>
          <w:rFonts w:eastAsia="Arial"/>
          <w:lang w:val="uk-UA"/>
        </w:rPr>
        <w:t>і результати відкривають низку перспектив для вивчення феномена професійного вигорання практичних психологів системи освіти. Насамперед доцільно поглибити емпіричне дослідження з урахуванням вікових, гендерних, регіональних та професійно-стажових відмінностей фахівців, щоб визначити специфіку проявів вигорання на різних етапах професійного становлення. Важливим напрямом є аналіз взаємозв’язку вигорання з рівнем резильєнтності, емоційної саморегуляції та типами психологічного захисту, що д</w:t>
      </w:r>
      <w:r w:rsidR="00E24193" w:rsidRPr="00FD4ACE">
        <w:rPr>
          <w:rFonts w:eastAsia="Arial"/>
          <w:lang w:val="uk-UA"/>
        </w:rPr>
        <w:t>асть змогу</w:t>
      </w:r>
      <w:r w:rsidR="00914753" w:rsidRPr="00FD4ACE">
        <w:rPr>
          <w:rFonts w:eastAsia="Arial"/>
          <w:lang w:val="uk-UA"/>
        </w:rPr>
        <w:t xml:space="preserve"> розробити більш адресні програми профілактики.</w:t>
      </w:r>
      <w:r w:rsidR="00736435" w:rsidRPr="00FD4ACE">
        <w:rPr>
          <w:rFonts w:eastAsia="Arial"/>
          <w:lang w:val="uk-UA"/>
        </w:rPr>
        <w:t xml:space="preserve"> </w:t>
      </w:r>
    </w:p>
    <w:p w14:paraId="4DFF5155" w14:textId="77777777" w:rsidR="005E77A4" w:rsidRPr="00FD4ACE" w:rsidRDefault="005E77A4">
      <w:pPr>
        <w:spacing w:after="0" w:line="360" w:lineRule="auto"/>
        <w:ind w:firstLine="567"/>
        <w:jc w:val="both"/>
        <w:rPr>
          <w:rFonts w:eastAsia="Arial"/>
          <w:lang w:val="uk-UA"/>
        </w:rPr>
      </w:pPr>
    </w:p>
    <w:p w14:paraId="56E01613" w14:textId="77777777" w:rsidR="005E77A4" w:rsidRPr="00FD4ACE" w:rsidRDefault="00C31590">
      <w:pPr>
        <w:spacing w:after="0" w:line="360" w:lineRule="auto"/>
        <w:ind w:firstLine="567"/>
        <w:jc w:val="center"/>
        <w:rPr>
          <w:rFonts w:eastAsia="Arial"/>
          <w:b/>
          <w:lang w:val="uk-UA"/>
        </w:rPr>
      </w:pPr>
      <w:r w:rsidRPr="00FD4ACE">
        <w:rPr>
          <w:rFonts w:eastAsia="Arial"/>
          <w:b/>
          <w:lang w:val="uk-UA"/>
        </w:rPr>
        <w:t>СПИСОК ВИКОРИСТАНОЇ Л</w:t>
      </w:r>
      <w:r w:rsidR="002D5051" w:rsidRPr="00FD4ACE">
        <w:rPr>
          <w:rFonts w:eastAsia="Arial"/>
          <w:b/>
          <w:lang w:val="uk-UA"/>
        </w:rPr>
        <w:t>ІТЕРАТУРИ</w:t>
      </w:r>
    </w:p>
    <w:p w14:paraId="117CAB9D" w14:textId="6224347D" w:rsidR="00C56603" w:rsidRPr="00FD4ACE" w:rsidRDefault="00C56603" w:rsidP="00C56603">
      <w:pPr>
        <w:pStyle w:val="ListParagraph"/>
        <w:numPr>
          <w:ilvl w:val="0"/>
          <w:numId w:val="11"/>
        </w:numPr>
        <w:spacing w:after="0" w:line="360" w:lineRule="auto"/>
        <w:jc w:val="both"/>
        <w:rPr>
          <w:lang w:val="uk-UA"/>
        </w:rPr>
      </w:pPr>
      <w:r w:rsidRPr="00FD4ACE">
        <w:rPr>
          <w:lang w:val="uk-UA"/>
        </w:rPr>
        <w:t>Дьоміна</w:t>
      </w:r>
      <w:r w:rsidR="00C31590" w:rsidRPr="00FD4ACE">
        <w:rPr>
          <w:lang w:val="uk-UA"/>
        </w:rPr>
        <w:t xml:space="preserve"> Г.</w:t>
      </w:r>
      <w:r w:rsidR="009470EF" w:rsidRPr="00FD4ACE">
        <w:rPr>
          <w:lang w:val="uk-UA"/>
        </w:rPr>
        <w:t xml:space="preserve"> </w:t>
      </w:r>
      <w:r w:rsidRPr="00FD4ACE">
        <w:rPr>
          <w:lang w:val="uk-UA"/>
        </w:rPr>
        <w:t>А., Мельничук</w:t>
      </w:r>
      <w:r w:rsidR="00C31590" w:rsidRPr="00FD4ACE">
        <w:rPr>
          <w:lang w:val="uk-UA"/>
        </w:rPr>
        <w:t xml:space="preserve"> О.</w:t>
      </w:r>
      <w:r w:rsidR="009470EF" w:rsidRPr="00FD4ACE">
        <w:rPr>
          <w:lang w:val="uk-UA"/>
        </w:rPr>
        <w:t xml:space="preserve"> </w:t>
      </w:r>
      <w:r w:rsidR="00C31590" w:rsidRPr="00FD4ACE">
        <w:rPr>
          <w:lang w:val="uk-UA"/>
        </w:rPr>
        <w:t>Б. Психологічні особливості професійного</w:t>
      </w:r>
      <w:r w:rsidR="00681FAB" w:rsidRPr="00FD4ACE">
        <w:rPr>
          <w:lang w:val="uk-UA"/>
        </w:rPr>
        <w:t xml:space="preserve"> </w:t>
      </w:r>
      <w:r w:rsidR="00C31590" w:rsidRPr="00FD4ACE">
        <w:rPr>
          <w:lang w:val="uk-UA"/>
        </w:rPr>
        <w:t>вигора</w:t>
      </w:r>
      <w:r w:rsidRPr="00FD4ACE">
        <w:rPr>
          <w:lang w:val="uk-UA"/>
        </w:rPr>
        <w:t>ння психологів-психосоматологів / Г. А. Дьоміна, О. Б. Мельничук //</w:t>
      </w:r>
      <w:r w:rsidR="00C31590" w:rsidRPr="00FD4ACE">
        <w:rPr>
          <w:lang w:val="uk-UA"/>
        </w:rPr>
        <w:t xml:space="preserve"> Вчені записки ТНУ імені В.</w:t>
      </w:r>
      <w:r w:rsidRPr="00FD4ACE">
        <w:rPr>
          <w:lang w:val="uk-UA"/>
        </w:rPr>
        <w:t> </w:t>
      </w:r>
      <w:r w:rsidR="00C47345" w:rsidRPr="00FD4ACE">
        <w:rPr>
          <w:lang w:val="uk-UA"/>
        </w:rPr>
        <w:t>І.</w:t>
      </w:r>
      <w:r w:rsidR="00C47345" w:rsidRPr="00FD4ACE">
        <w:t> </w:t>
      </w:r>
      <w:r w:rsidR="00C31590" w:rsidRPr="00FD4ACE">
        <w:rPr>
          <w:lang w:val="uk-UA"/>
        </w:rPr>
        <w:t>Вернадського. Серія</w:t>
      </w:r>
      <w:r w:rsidRPr="00FD4ACE">
        <w:rPr>
          <w:lang w:val="uk-UA"/>
        </w:rPr>
        <w:t> </w:t>
      </w:r>
      <w:r w:rsidR="00C31590" w:rsidRPr="00FD4ACE">
        <w:rPr>
          <w:lang w:val="uk-UA"/>
        </w:rPr>
        <w:t xml:space="preserve">: Психологія. </w:t>
      </w:r>
      <w:r w:rsidRPr="00FD4ACE">
        <w:rPr>
          <w:lang w:val="uk-UA"/>
        </w:rPr>
        <w:t xml:space="preserve">– </w:t>
      </w:r>
      <w:r w:rsidR="00C31590" w:rsidRPr="00FD4ACE">
        <w:rPr>
          <w:lang w:val="uk-UA"/>
        </w:rPr>
        <w:t xml:space="preserve">2021. </w:t>
      </w:r>
      <w:r w:rsidRPr="00FD4ACE">
        <w:rPr>
          <w:lang w:val="uk-UA"/>
        </w:rPr>
        <w:t>– № 4. Том 32 </w:t>
      </w:r>
      <w:r w:rsidR="00C31590" w:rsidRPr="00FD4ACE">
        <w:rPr>
          <w:lang w:val="uk-UA"/>
        </w:rPr>
        <w:t xml:space="preserve">(71). </w:t>
      </w:r>
      <w:r w:rsidRPr="00FD4ACE">
        <w:rPr>
          <w:lang w:val="uk-UA"/>
        </w:rPr>
        <w:t xml:space="preserve">– </w:t>
      </w:r>
      <w:r w:rsidR="00C31590" w:rsidRPr="00FD4ACE">
        <w:rPr>
          <w:lang w:val="uk-UA"/>
        </w:rPr>
        <w:t>С.</w:t>
      </w:r>
      <w:r w:rsidRPr="00FD4ACE">
        <w:rPr>
          <w:lang w:val="uk-UA"/>
        </w:rPr>
        <w:t> 28–34. Режим доступу</w:t>
      </w:r>
      <w:r w:rsidR="00C31590" w:rsidRPr="00FD4ACE">
        <w:rPr>
          <w:lang w:val="uk-UA"/>
        </w:rPr>
        <w:t xml:space="preserve">: </w:t>
      </w:r>
      <w:r w:rsidRPr="00FD4ACE">
        <w:t>DOI</w:t>
      </w:r>
      <w:r w:rsidRPr="00FD4ACE">
        <w:rPr>
          <w:lang w:val="uk-UA"/>
        </w:rPr>
        <w:t xml:space="preserve">: </w:t>
      </w:r>
      <w:hyperlink r:id="rId9" w:tooltip="https://doi.org/10.32838/2709-3093/2021.4/05" w:history="1">
        <w:r w:rsidR="00C31590" w:rsidRPr="00FD4ACE">
          <w:rPr>
            <w:lang w:val="uk-UA"/>
          </w:rPr>
          <w:t>https://doi.org/10.32838/2709-3093/2021.4/05</w:t>
        </w:r>
      </w:hyperlink>
      <w:r w:rsidR="00C31590" w:rsidRPr="00FD4ACE">
        <w:rPr>
          <w:lang w:val="uk-UA"/>
        </w:rPr>
        <w:t xml:space="preserve"> </w:t>
      </w:r>
    </w:p>
    <w:p w14:paraId="253364FC" w14:textId="77777777" w:rsidR="00C56603" w:rsidRPr="00FD4ACE" w:rsidRDefault="00C56603" w:rsidP="00C56603">
      <w:pPr>
        <w:pStyle w:val="ListParagraph"/>
        <w:numPr>
          <w:ilvl w:val="0"/>
          <w:numId w:val="11"/>
        </w:numPr>
        <w:spacing w:after="0" w:line="360" w:lineRule="auto"/>
        <w:jc w:val="both"/>
        <w:rPr>
          <w:lang w:val="uk-UA"/>
        </w:rPr>
      </w:pPr>
      <w:r w:rsidRPr="00FD4ACE">
        <w:rPr>
          <w:rFonts w:eastAsia="Times New Roman"/>
          <w:lang w:val="uk-UA"/>
        </w:rPr>
        <w:t>Карамушка Л. М., Шевченко</w:t>
      </w:r>
      <w:r w:rsidR="00856CB0" w:rsidRPr="00FD4ACE">
        <w:rPr>
          <w:rFonts w:eastAsia="Times New Roman"/>
          <w:lang w:val="uk-UA"/>
        </w:rPr>
        <w:t xml:space="preserve"> А. М. Психологічні чинники та умови забезпечення психологічного здоров’я менеджерів освітніх організацій</w:t>
      </w:r>
      <w:r w:rsidRPr="00FD4ACE">
        <w:rPr>
          <w:rFonts w:eastAsia="Times New Roman"/>
          <w:lang w:val="uk-UA"/>
        </w:rPr>
        <w:t xml:space="preserve"> / Л. М. Карамушка, А. М. Шевченко //</w:t>
      </w:r>
      <w:r w:rsidR="00856CB0" w:rsidRPr="00FD4ACE">
        <w:rPr>
          <w:rFonts w:eastAsia="Times New Roman"/>
        </w:rPr>
        <w:t> </w:t>
      </w:r>
      <w:r w:rsidR="00856CB0" w:rsidRPr="00FD4ACE">
        <w:rPr>
          <w:rFonts w:eastAsia="Times New Roman"/>
          <w:lang w:val="uk-UA"/>
        </w:rPr>
        <w:t>Актуальні проблеми психології. – Том І</w:t>
      </w:r>
      <w:r w:rsidRPr="00FD4ACE">
        <w:rPr>
          <w:rFonts w:eastAsia="Times New Roman"/>
          <w:lang w:val="uk-UA"/>
        </w:rPr>
        <w:t> </w:t>
      </w:r>
      <w:r w:rsidR="00856CB0" w:rsidRPr="00FD4ACE">
        <w:rPr>
          <w:rFonts w:eastAsia="Times New Roman"/>
          <w:lang w:val="uk-UA"/>
        </w:rPr>
        <w:t xml:space="preserve">: Організаційна психологія. </w:t>
      </w:r>
      <w:r w:rsidR="00856CB0" w:rsidRPr="00FD4ACE">
        <w:rPr>
          <w:rFonts w:eastAsia="Times New Roman"/>
          <w:lang w:val="ru-RU"/>
        </w:rPr>
        <w:t>Економічна пс</w:t>
      </w:r>
      <w:r w:rsidRPr="00FD4ACE">
        <w:rPr>
          <w:rFonts w:eastAsia="Times New Roman"/>
          <w:lang w:val="ru-RU"/>
        </w:rPr>
        <w:t>ихологія. Соціальна психологія. –</w:t>
      </w:r>
      <w:r w:rsidR="00856CB0" w:rsidRPr="00FD4ACE">
        <w:rPr>
          <w:rFonts w:eastAsia="Times New Roman"/>
        </w:rPr>
        <w:t> </w:t>
      </w:r>
      <w:r w:rsidRPr="00FD4ACE">
        <w:rPr>
          <w:rFonts w:eastAsia="Times New Roman"/>
          <w:lang w:val="ru-RU"/>
        </w:rPr>
        <w:t>2017. –</w:t>
      </w:r>
      <w:r w:rsidR="00856CB0" w:rsidRPr="00FD4ACE">
        <w:rPr>
          <w:rFonts w:eastAsia="Times New Roman"/>
          <w:lang w:val="ru-RU"/>
        </w:rPr>
        <w:t xml:space="preserve"> С. 22</w:t>
      </w:r>
      <w:r w:rsidRPr="00FD4ACE">
        <w:rPr>
          <w:rFonts w:eastAsia="Times New Roman"/>
          <w:lang w:val="ru-RU"/>
        </w:rPr>
        <w:t>–</w:t>
      </w:r>
      <w:r w:rsidR="00856CB0" w:rsidRPr="00FD4ACE">
        <w:rPr>
          <w:rFonts w:eastAsia="Times New Roman"/>
          <w:lang w:val="ru-RU"/>
        </w:rPr>
        <w:t>29</w:t>
      </w:r>
      <w:r w:rsidRPr="00FD4ACE">
        <w:rPr>
          <w:rFonts w:eastAsia="Times New Roman"/>
          <w:lang w:val="ru-RU"/>
        </w:rPr>
        <w:t>.</w:t>
      </w:r>
    </w:p>
    <w:p w14:paraId="19AA3D11" w14:textId="1325612C" w:rsidR="009470EF" w:rsidRPr="00FD4ACE" w:rsidRDefault="00C56603" w:rsidP="00C56603">
      <w:pPr>
        <w:pStyle w:val="ListParagraph"/>
        <w:numPr>
          <w:ilvl w:val="0"/>
          <w:numId w:val="11"/>
        </w:numPr>
        <w:spacing w:after="0" w:line="360" w:lineRule="auto"/>
        <w:jc w:val="both"/>
        <w:rPr>
          <w:lang w:val="uk-UA"/>
        </w:rPr>
      </w:pPr>
      <w:r w:rsidRPr="00FD4ACE">
        <w:rPr>
          <w:rFonts w:eastAsia="Times New Roman"/>
          <w:lang w:val="uk-UA"/>
        </w:rPr>
        <w:t>Коняєва</w:t>
      </w:r>
      <w:r w:rsidR="009470EF" w:rsidRPr="00FD4ACE">
        <w:rPr>
          <w:rFonts w:eastAsia="Times New Roman"/>
          <w:lang w:val="uk-UA"/>
        </w:rPr>
        <w:t xml:space="preserve"> Л.</w:t>
      </w:r>
      <w:r w:rsidRPr="00FD4ACE">
        <w:rPr>
          <w:rFonts w:eastAsia="Times New Roman"/>
          <w:lang w:val="ru-RU"/>
        </w:rPr>
        <w:t> </w:t>
      </w:r>
      <w:r w:rsidR="009470EF" w:rsidRPr="00FD4ACE">
        <w:rPr>
          <w:rFonts w:eastAsia="Times New Roman"/>
          <w:lang w:val="uk-UA"/>
        </w:rPr>
        <w:t>Д. Запобігання професійному вигоранню практичних психологів у контексті збереження їх професійного здор</w:t>
      </w:r>
      <w:r w:rsidRPr="00FD4ACE">
        <w:rPr>
          <w:rFonts w:eastAsia="Times New Roman"/>
          <w:lang w:val="uk-UA"/>
        </w:rPr>
        <w:t>ов’я в умовах воєнного стану в У</w:t>
      </w:r>
      <w:r w:rsidR="009470EF" w:rsidRPr="00FD4ACE">
        <w:rPr>
          <w:rFonts w:eastAsia="Times New Roman"/>
          <w:lang w:val="uk-UA"/>
        </w:rPr>
        <w:t>кр</w:t>
      </w:r>
      <w:r w:rsidRPr="00FD4ACE">
        <w:rPr>
          <w:rFonts w:eastAsia="Times New Roman"/>
          <w:lang w:val="uk-UA"/>
        </w:rPr>
        <w:t>аїні / Л. Д. Коняєва //</w:t>
      </w:r>
      <w:r w:rsidR="009470EF" w:rsidRPr="00FD4ACE">
        <w:rPr>
          <w:rFonts w:eastAsia="Times New Roman"/>
        </w:rPr>
        <w:t> </w:t>
      </w:r>
      <w:r w:rsidR="009470EF" w:rsidRPr="00FD4ACE">
        <w:rPr>
          <w:rFonts w:eastAsia="Times New Roman"/>
          <w:lang w:val="uk-UA"/>
        </w:rPr>
        <w:t>Наукові праці Міжрегіональної Академії управління п</w:t>
      </w:r>
      <w:r w:rsidRPr="00FD4ACE">
        <w:rPr>
          <w:rFonts w:eastAsia="Times New Roman"/>
          <w:lang w:val="uk-UA"/>
        </w:rPr>
        <w:t>ерсоналом. Психологія, 2025. – 2 (67)</w:t>
      </w:r>
      <w:r w:rsidR="009470EF" w:rsidRPr="00FD4ACE">
        <w:rPr>
          <w:rFonts w:eastAsia="Times New Roman"/>
          <w:lang w:val="uk-UA"/>
        </w:rPr>
        <w:t xml:space="preserve">, </w:t>
      </w:r>
      <w:r w:rsidRPr="00FD4ACE">
        <w:rPr>
          <w:rFonts w:eastAsia="Times New Roman"/>
          <w:lang w:val="uk-UA"/>
        </w:rPr>
        <w:t xml:space="preserve">– </w:t>
      </w:r>
      <w:r w:rsidR="009470EF" w:rsidRPr="00FD4ACE">
        <w:rPr>
          <w:rFonts w:eastAsia="Times New Roman"/>
          <w:lang w:val="uk-UA"/>
        </w:rPr>
        <w:t>С. 54</w:t>
      </w:r>
      <w:r w:rsidRPr="00FD4ACE">
        <w:rPr>
          <w:rFonts w:eastAsia="Times New Roman"/>
          <w:lang w:val="uk-UA"/>
        </w:rPr>
        <w:t>–</w:t>
      </w:r>
      <w:r w:rsidR="009470EF" w:rsidRPr="00FD4ACE">
        <w:rPr>
          <w:rFonts w:eastAsia="Times New Roman"/>
          <w:lang w:val="uk-UA"/>
        </w:rPr>
        <w:t xml:space="preserve">62. </w:t>
      </w:r>
      <w:r w:rsidRPr="00FD4ACE">
        <w:rPr>
          <w:rFonts w:eastAsia="Times New Roman"/>
          <w:lang w:val="uk-UA"/>
        </w:rPr>
        <w:t>Режим доступу</w:t>
      </w:r>
      <w:r w:rsidR="009470EF" w:rsidRPr="00FD4ACE">
        <w:rPr>
          <w:rFonts w:eastAsia="Times New Roman"/>
          <w:lang w:val="uk-UA"/>
        </w:rPr>
        <w:t xml:space="preserve">: </w:t>
      </w:r>
      <w:r w:rsidRPr="00FD4ACE">
        <w:rPr>
          <w:rFonts w:eastAsia="Times New Roman"/>
          <w:lang w:val="uk-UA"/>
        </w:rPr>
        <w:t xml:space="preserve">DOI: </w:t>
      </w:r>
      <w:hyperlink r:id="rId10" w:history="1">
        <w:r w:rsidR="009470EF" w:rsidRPr="00FD4ACE">
          <w:rPr>
            <w:rFonts w:eastAsia="Times New Roman"/>
          </w:rPr>
          <w:t>https</w:t>
        </w:r>
        <w:r w:rsidR="009470EF" w:rsidRPr="00FD4ACE">
          <w:rPr>
            <w:rFonts w:eastAsia="Times New Roman"/>
            <w:lang w:val="uk-UA"/>
          </w:rPr>
          <w:t>://</w:t>
        </w:r>
        <w:r w:rsidR="009470EF" w:rsidRPr="00FD4ACE">
          <w:rPr>
            <w:rFonts w:eastAsia="Times New Roman"/>
          </w:rPr>
          <w:t>doi</w:t>
        </w:r>
        <w:r w:rsidR="009470EF" w:rsidRPr="00FD4ACE">
          <w:rPr>
            <w:rFonts w:eastAsia="Times New Roman"/>
            <w:lang w:val="uk-UA"/>
          </w:rPr>
          <w:t>.</w:t>
        </w:r>
        <w:r w:rsidR="009470EF" w:rsidRPr="00FD4ACE">
          <w:rPr>
            <w:rFonts w:eastAsia="Times New Roman"/>
          </w:rPr>
          <w:t>org</w:t>
        </w:r>
        <w:r w:rsidR="009470EF" w:rsidRPr="00FD4ACE">
          <w:rPr>
            <w:rFonts w:eastAsia="Times New Roman"/>
            <w:lang w:val="uk-UA"/>
          </w:rPr>
          <w:t>/10.32689/</w:t>
        </w:r>
        <w:r w:rsidR="009470EF" w:rsidRPr="00FD4ACE">
          <w:rPr>
            <w:rFonts w:eastAsia="Times New Roman"/>
          </w:rPr>
          <w:t>maup</w:t>
        </w:r>
        <w:r w:rsidR="009470EF" w:rsidRPr="00FD4ACE">
          <w:rPr>
            <w:rFonts w:eastAsia="Times New Roman"/>
            <w:lang w:val="uk-UA"/>
          </w:rPr>
          <w:t>.</w:t>
        </w:r>
        <w:r w:rsidR="009470EF" w:rsidRPr="00FD4ACE">
          <w:rPr>
            <w:rFonts w:eastAsia="Times New Roman"/>
          </w:rPr>
          <w:t>psych</w:t>
        </w:r>
        <w:r w:rsidR="009470EF" w:rsidRPr="00FD4ACE">
          <w:rPr>
            <w:rFonts w:eastAsia="Times New Roman"/>
            <w:lang w:val="uk-UA"/>
          </w:rPr>
          <w:t>.2025.2.8</w:t>
        </w:r>
      </w:hyperlink>
    </w:p>
    <w:p w14:paraId="16780410" w14:textId="11943BBB" w:rsidR="00136132" w:rsidRPr="00B51BF1" w:rsidRDefault="009470EF" w:rsidP="00136132">
      <w:pPr>
        <w:pStyle w:val="ListParagraph"/>
        <w:widowControl/>
        <w:numPr>
          <w:ilvl w:val="0"/>
          <w:numId w:val="11"/>
        </w:numPr>
        <w:spacing w:after="0" w:line="360" w:lineRule="auto"/>
        <w:jc w:val="both"/>
        <w:rPr>
          <w:rFonts w:eastAsia="Times New Roman"/>
          <w:lang w:val="uk-UA"/>
        </w:rPr>
      </w:pPr>
      <w:r w:rsidRPr="00FD4ACE">
        <w:rPr>
          <w:rFonts w:eastAsia="Times New Roman"/>
          <w:lang w:val="uk-UA"/>
        </w:rPr>
        <w:lastRenderedPageBreak/>
        <w:t>Лікарчук Є. В. Особливості прояву професійного в</w:t>
      </w:r>
      <w:r w:rsidRPr="00C56603">
        <w:rPr>
          <w:rFonts w:eastAsia="Times New Roman"/>
          <w:lang w:val="uk-UA"/>
        </w:rPr>
        <w:t>игорання у психологів, які працюють в умовах військових к</w:t>
      </w:r>
      <w:r w:rsidRPr="00136132">
        <w:rPr>
          <w:rFonts w:eastAsia="Times New Roman"/>
          <w:lang w:val="uk-UA"/>
        </w:rPr>
        <w:t>онфліктів</w:t>
      </w:r>
      <w:r w:rsidR="00136132" w:rsidRPr="00136132">
        <w:rPr>
          <w:rFonts w:eastAsia="Times New Roman"/>
          <w:lang w:val="uk-UA"/>
        </w:rPr>
        <w:t xml:space="preserve"> / Є</w:t>
      </w:r>
      <w:r w:rsidR="00136132">
        <w:rPr>
          <w:rFonts w:eastAsia="Times New Roman"/>
          <w:lang w:val="uk-UA"/>
        </w:rPr>
        <w:t>. В. Лікарчук //</w:t>
      </w:r>
      <w:r w:rsidRPr="00136132">
        <w:rPr>
          <w:rFonts w:eastAsia="Times New Roman"/>
          <w:lang w:val="uk-UA"/>
        </w:rPr>
        <w:t xml:space="preserve"> Соціально-психологічні ресурси особистості в екстремальних умовах: матеріали всеукраїнської науково-практ. конференції), м. Київ, 2024. </w:t>
      </w:r>
      <w:r w:rsidR="00136132" w:rsidRPr="00136132">
        <w:rPr>
          <w:rFonts w:eastAsia="Times New Roman"/>
          <w:lang w:val="uk-UA"/>
        </w:rPr>
        <w:t xml:space="preserve">– </w:t>
      </w:r>
      <w:r w:rsidRPr="00136132">
        <w:rPr>
          <w:rFonts w:eastAsia="Times New Roman"/>
          <w:lang w:val="uk-UA"/>
        </w:rPr>
        <w:t>Львів – Торунь</w:t>
      </w:r>
      <w:r w:rsidR="00C56603" w:rsidRPr="00136132">
        <w:rPr>
          <w:rFonts w:eastAsia="Times New Roman"/>
          <w:lang w:val="uk-UA"/>
        </w:rPr>
        <w:t xml:space="preserve"> </w:t>
      </w:r>
      <w:r w:rsidRPr="00136132">
        <w:rPr>
          <w:rFonts w:eastAsia="Times New Roman"/>
          <w:lang w:val="uk-UA"/>
        </w:rPr>
        <w:t xml:space="preserve">: </w:t>
      </w:r>
      <w:r w:rsidRPr="00856CB0">
        <w:rPr>
          <w:rFonts w:eastAsia="Times New Roman"/>
        </w:rPr>
        <w:t>Liha</w:t>
      </w:r>
      <w:r w:rsidRPr="00136132">
        <w:rPr>
          <w:rFonts w:eastAsia="Times New Roman"/>
          <w:lang w:val="uk-UA"/>
        </w:rPr>
        <w:t>-</w:t>
      </w:r>
      <w:r w:rsidRPr="00856CB0">
        <w:rPr>
          <w:rFonts w:eastAsia="Times New Roman"/>
        </w:rPr>
        <w:t>Pres</w:t>
      </w:r>
      <w:r w:rsidRPr="00136132">
        <w:rPr>
          <w:rFonts w:eastAsia="Times New Roman"/>
          <w:lang w:val="uk-UA"/>
        </w:rPr>
        <w:t xml:space="preserve">, 2024. </w:t>
      </w:r>
      <w:r w:rsidR="00C56603" w:rsidRPr="00136132">
        <w:rPr>
          <w:rFonts w:eastAsia="Times New Roman"/>
          <w:lang w:val="uk-UA"/>
        </w:rPr>
        <w:t xml:space="preserve">– </w:t>
      </w:r>
      <w:r w:rsidR="00B51BF1">
        <w:rPr>
          <w:rFonts w:eastAsia="Times New Roman"/>
          <w:lang w:val="uk-UA"/>
        </w:rPr>
        <w:t>С. </w:t>
      </w:r>
      <w:r w:rsidRPr="00136132">
        <w:rPr>
          <w:rFonts w:eastAsia="Times New Roman"/>
          <w:lang w:val="uk-UA"/>
        </w:rPr>
        <w:t xml:space="preserve">83–87. </w:t>
      </w:r>
      <w:r w:rsidR="00C56603">
        <w:rPr>
          <w:rFonts w:eastAsia="Times New Roman"/>
          <w:lang w:val="uk-UA"/>
        </w:rPr>
        <w:t>Режим доступу</w:t>
      </w:r>
      <w:r w:rsidRPr="00B51BF1">
        <w:rPr>
          <w:rFonts w:eastAsia="Times New Roman"/>
          <w:lang w:val="uk-UA"/>
        </w:rPr>
        <w:t xml:space="preserve">: </w:t>
      </w:r>
      <w:r w:rsidR="00136132" w:rsidRPr="00136132">
        <w:rPr>
          <w:rFonts w:eastAsia="Times New Roman"/>
          <w:lang w:val="ru-RU"/>
        </w:rPr>
        <w:t>DOI</w:t>
      </w:r>
      <w:r w:rsidR="00136132" w:rsidRPr="00B51BF1">
        <w:rPr>
          <w:rFonts w:eastAsia="Times New Roman"/>
          <w:lang w:val="uk-UA"/>
        </w:rPr>
        <w:t xml:space="preserve">: </w:t>
      </w:r>
      <w:hyperlink r:id="rId11" w:history="1">
        <w:r w:rsidR="00136132" w:rsidRPr="00136132">
          <w:rPr>
            <w:rStyle w:val="Hyperlink"/>
            <w:rFonts w:eastAsia="Times New Roman"/>
            <w:color w:val="auto"/>
            <w:u w:val="none"/>
          </w:rPr>
          <w:t>https</w:t>
        </w:r>
        <w:r w:rsidR="00136132" w:rsidRPr="00B51BF1">
          <w:rPr>
            <w:rStyle w:val="Hyperlink"/>
            <w:rFonts w:eastAsia="Times New Roman"/>
            <w:color w:val="auto"/>
            <w:u w:val="none"/>
            <w:lang w:val="uk-UA"/>
          </w:rPr>
          <w:t>://</w:t>
        </w:r>
        <w:r w:rsidR="00136132" w:rsidRPr="00136132">
          <w:rPr>
            <w:rStyle w:val="Hyperlink"/>
            <w:rFonts w:eastAsia="Times New Roman"/>
            <w:color w:val="auto"/>
            <w:u w:val="none"/>
          </w:rPr>
          <w:t>doi</w:t>
        </w:r>
        <w:r w:rsidR="00136132" w:rsidRPr="00B51BF1">
          <w:rPr>
            <w:rStyle w:val="Hyperlink"/>
            <w:rFonts w:eastAsia="Times New Roman"/>
            <w:color w:val="auto"/>
            <w:u w:val="none"/>
            <w:lang w:val="uk-UA"/>
          </w:rPr>
          <w:t>.</w:t>
        </w:r>
        <w:r w:rsidR="00136132" w:rsidRPr="00136132">
          <w:rPr>
            <w:rStyle w:val="Hyperlink"/>
            <w:rFonts w:eastAsia="Times New Roman"/>
            <w:color w:val="auto"/>
            <w:u w:val="none"/>
          </w:rPr>
          <w:t>org</w:t>
        </w:r>
        <w:r w:rsidR="00136132" w:rsidRPr="00B51BF1">
          <w:rPr>
            <w:rStyle w:val="Hyperlink"/>
            <w:rFonts w:eastAsia="Times New Roman"/>
            <w:color w:val="auto"/>
            <w:u w:val="none"/>
            <w:lang w:val="uk-UA"/>
          </w:rPr>
          <w:t>/10.32782/2663-5682/2024/40/23</w:t>
        </w:r>
      </w:hyperlink>
      <w:r w:rsidRPr="00B51BF1">
        <w:rPr>
          <w:rFonts w:eastAsia="Times New Roman"/>
          <w:lang w:val="uk-UA"/>
        </w:rPr>
        <w:t>.</w:t>
      </w:r>
    </w:p>
    <w:p w14:paraId="08FFB5F1" w14:textId="497DEE34" w:rsidR="00136132" w:rsidRDefault="00856CB0" w:rsidP="00136132">
      <w:pPr>
        <w:pStyle w:val="ListParagraph"/>
        <w:widowControl/>
        <w:numPr>
          <w:ilvl w:val="0"/>
          <w:numId w:val="11"/>
        </w:numPr>
        <w:spacing w:after="0" w:line="360" w:lineRule="auto"/>
        <w:jc w:val="both"/>
        <w:rPr>
          <w:rFonts w:eastAsia="Times New Roman"/>
          <w:lang w:val="ru-RU"/>
        </w:rPr>
      </w:pPr>
      <w:r w:rsidRPr="00136132">
        <w:rPr>
          <w:rFonts w:eastAsia="Times New Roman"/>
          <w:lang w:val="ru-RU"/>
        </w:rPr>
        <w:t>Профілактика синдрому «професійного вигорання» упрацюючих в екстремальних умовах: Навчально-методичний</w:t>
      </w:r>
      <w:r w:rsidR="00B51BF1">
        <w:rPr>
          <w:rFonts w:eastAsia="Times New Roman"/>
          <w:lang w:val="ru-RU"/>
        </w:rPr>
        <w:t xml:space="preserve"> </w:t>
      </w:r>
      <w:r w:rsidRPr="00136132">
        <w:rPr>
          <w:rFonts w:eastAsia="Times New Roman"/>
          <w:lang w:val="ru-RU"/>
        </w:rPr>
        <w:t>посібник. / Олена Анатоліївна Мірошниченко. – Житомир : Вид-во ЖДУ ім. І. Франка, 2015. – 156 с.</w:t>
      </w:r>
    </w:p>
    <w:p w14:paraId="52B87066" w14:textId="18F7566C" w:rsidR="00856CB0" w:rsidRPr="00136132" w:rsidRDefault="00856CB0" w:rsidP="00136132">
      <w:pPr>
        <w:pStyle w:val="ListParagraph"/>
        <w:widowControl/>
        <w:numPr>
          <w:ilvl w:val="0"/>
          <w:numId w:val="11"/>
        </w:numPr>
        <w:spacing w:after="0" w:line="360" w:lineRule="auto"/>
        <w:jc w:val="both"/>
        <w:rPr>
          <w:rFonts w:eastAsia="Times New Roman"/>
          <w:lang w:val="ru-RU"/>
        </w:rPr>
      </w:pPr>
      <w:r w:rsidRPr="00136132">
        <w:rPr>
          <w:rFonts w:eastAsia="Times New Roman"/>
          <w:lang w:val="ru-RU"/>
        </w:rPr>
        <w:t>Руден</w:t>
      </w:r>
      <w:r w:rsidR="00136132">
        <w:rPr>
          <w:rFonts w:eastAsia="Times New Roman"/>
          <w:lang w:val="ru-RU"/>
        </w:rPr>
        <w:t>ок</w:t>
      </w:r>
      <w:r w:rsidRPr="00136132">
        <w:rPr>
          <w:rFonts w:eastAsia="Times New Roman"/>
          <w:lang w:val="ru-RU"/>
        </w:rPr>
        <w:t xml:space="preserve"> </w:t>
      </w:r>
      <w:r w:rsidRPr="00136132">
        <w:rPr>
          <w:rFonts w:eastAsia="Times New Roman"/>
          <w:lang w:val="uk-UA"/>
        </w:rPr>
        <w:t>А</w:t>
      </w:r>
      <w:r w:rsidR="00136132">
        <w:rPr>
          <w:rFonts w:eastAsia="Times New Roman"/>
          <w:lang w:val="ru-RU"/>
        </w:rPr>
        <w:t xml:space="preserve">. І. </w:t>
      </w:r>
      <w:r w:rsidRPr="00136132">
        <w:rPr>
          <w:rFonts w:eastAsia="Times New Roman"/>
          <w:lang w:val="ru-RU"/>
        </w:rPr>
        <w:t>Профілактика професійного вигорання як чинник збереженн</w:t>
      </w:r>
      <w:r w:rsidR="00136132">
        <w:rPr>
          <w:rFonts w:eastAsia="Times New Roman"/>
          <w:lang w:val="ru-RU"/>
        </w:rPr>
        <w:t xml:space="preserve">я психічного здоров’я фахівців / А. І. Руденок, Ю. П. Данчук, А. В. Ромасюкова // Вчені записки, 2024. </w:t>
      </w:r>
      <w:r w:rsidR="00136132" w:rsidRPr="00136132">
        <w:rPr>
          <w:rFonts w:eastAsia="Times New Roman"/>
          <w:lang w:val="ru-RU"/>
        </w:rPr>
        <w:t>–</w:t>
      </w:r>
      <w:r w:rsidR="00136132">
        <w:rPr>
          <w:rFonts w:eastAsia="Times New Roman"/>
          <w:lang w:val="ru-RU"/>
        </w:rPr>
        <w:t xml:space="preserve"> </w:t>
      </w:r>
      <w:r w:rsidRPr="00136132">
        <w:rPr>
          <w:rFonts w:eastAsia="Times New Roman"/>
          <w:lang w:val="ru-RU"/>
        </w:rPr>
        <w:t>С. 58</w:t>
      </w:r>
      <w:r w:rsidR="00136132">
        <w:rPr>
          <w:rFonts w:eastAsia="Times New Roman"/>
          <w:lang w:val="ru-RU"/>
        </w:rPr>
        <w:t>–</w:t>
      </w:r>
      <w:r w:rsidR="00736435" w:rsidRPr="00136132">
        <w:rPr>
          <w:rFonts w:eastAsia="Times New Roman"/>
          <w:lang w:val="ru-RU"/>
        </w:rPr>
        <w:t>62</w:t>
      </w:r>
      <w:r w:rsidRPr="00136132">
        <w:rPr>
          <w:rFonts w:eastAsia="Times New Roman"/>
          <w:lang w:val="ru-RU"/>
        </w:rPr>
        <w:t xml:space="preserve">. </w:t>
      </w:r>
      <w:r w:rsidR="00136132">
        <w:rPr>
          <w:rFonts w:eastAsia="Times New Roman"/>
          <w:lang w:val="uk-UA"/>
        </w:rPr>
        <w:t>Режим доступу</w:t>
      </w:r>
      <w:r w:rsidRPr="00136132">
        <w:rPr>
          <w:rFonts w:eastAsia="Times New Roman"/>
          <w:lang w:val="ru-RU"/>
        </w:rPr>
        <w:t>:</w:t>
      </w:r>
      <w:r w:rsidRPr="00136132">
        <w:rPr>
          <w:rFonts w:eastAsia="Times New Roman"/>
          <w:lang w:val="uk-UA"/>
        </w:rPr>
        <w:t xml:space="preserve"> </w:t>
      </w:r>
      <w:r w:rsidR="00136132" w:rsidRPr="00136132">
        <w:rPr>
          <w:rFonts w:eastAsia="Times New Roman"/>
          <w:lang w:val="uk-UA"/>
        </w:rPr>
        <w:t>DOI:</w:t>
      </w:r>
      <w:r w:rsidR="00136132">
        <w:rPr>
          <w:rFonts w:eastAsia="Times New Roman"/>
          <w:lang w:val="uk-UA"/>
        </w:rPr>
        <w:t xml:space="preserve"> </w:t>
      </w:r>
      <w:r w:rsidRPr="00136132">
        <w:rPr>
          <w:rFonts w:eastAsia="Times New Roman"/>
          <w:lang w:val="uk-UA"/>
        </w:rPr>
        <w:t>https://doi.org/10.32782/2709-3093/2024.5/09</w:t>
      </w:r>
    </w:p>
    <w:p w14:paraId="3B7EF117" w14:textId="584BCE31" w:rsidR="00136132" w:rsidRPr="00510172" w:rsidRDefault="007408A7" w:rsidP="00136132">
      <w:pPr>
        <w:pStyle w:val="ListParagraph"/>
        <w:widowControl/>
        <w:numPr>
          <w:ilvl w:val="0"/>
          <w:numId w:val="11"/>
        </w:numPr>
        <w:spacing w:after="0" w:line="360" w:lineRule="auto"/>
        <w:jc w:val="both"/>
        <w:rPr>
          <w:rFonts w:eastAsia="Times New Roman"/>
          <w:lang w:val="ru-RU"/>
        </w:rPr>
      </w:pPr>
      <w:r w:rsidRPr="007408A7">
        <w:rPr>
          <w:rFonts w:eastAsia="Times New Roman"/>
          <w:lang w:val="ru-RU"/>
        </w:rPr>
        <w:t xml:space="preserve">Технології роботи організаційних психологів : навч. посіб. </w:t>
      </w:r>
      <w:r w:rsidR="00510172" w:rsidRPr="007408A7">
        <w:rPr>
          <w:rFonts w:eastAsia="Times New Roman"/>
          <w:lang w:val="ru-RU"/>
        </w:rPr>
        <w:t>Д</w:t>
      </w:r>
      <w:r w:rsidRPr="007408A7">
        <w:rPr>
          <w:rFonts w:eastAsia="Times New Roman"/>
          <w:lang w:val="ru-RU"/>
        </w:rPr>
        <w:t>ля</w:t>
      </w:r>
      <w:r w:rsidR="00510172" w:rsidRPr="00510172">
        <w:rPr>
          <w:rFonts w:eastAsia="Times New Roman"/>
          <w:lang w:val="ru-RU"/>
        </w:rPr>
        <w:t xml:space="preserve"> </w:t>
      </w:r>
      <w:r w:rsidRPr="007408A7">
        <w:rPr>
          <w:rFonts w:eastAsia="Times New Roman"/>
          <w:lang w:val="ru-RU"/>
        </w:rPr>
        <w:t>студентів вищ. навч. закл. та слухачів ін-тів післ</w:t>
      </w:r>
      <w:r w:rsidR="00136132">
        <w:rPr>
          <w:rFonts w:eastAsia="Times New Roman"/>
          <w:lang w:val="ru-RU"/>
        </w:rPr>
        <w:t>ядиплом. освіти / за наук. ред. </w:t>
      </w:r>
      <w:r w:rsidR="00136132" w:rsidRPr="00510172">
        <w:rPr>
          <w:rFonts w:eastAsia="Times New Roman"/>
          <w:lang w:val="ru-RU"/>
        </w:rPr>
        <w:t>Л.</w:t>
      </w:r>
      <w:r w:rsidR="00136132">
        <w:rPr>
          <w:rFonts w:eastAsia="Times New Roman"/>
          <w:lang w:val="uk-UA"/>
        </w:rPr>
        <w:t> </w:t>
      </w:r>
      <w:r w:rsidR="00136132" w:rsidRPr="00510172">
        <w:rPr>
          <w:rFonts w:eastAsia="Times New Roman"/>
          <w:lang w:val="ru-RU"/>
        </w:rPr>
        <w:t>М.</w:t>
      </w:r>
      <w:r w:rsidR="00136132">
        <w:rPr>
          <w:rFonts w:eastAsia="Times New Roman"/>
          <w:lang w:val="uk-UA"/>
        </w:rPr>
        <w:t> </w:t>
      </w:r>
      <w:r w:rsidRPr="00510172">
        <w:rPr>
          <w:rFonts w:eastAsia="Times New Roman"/>
          <w:lang w:val="ru-RU"/>
        </w:rPr>
        <w:t>Карамушк</w:t>
      </w:r>
      <w:r w:rsidR="00736435" w:rsidRPr="00510172">
        <w:rPr>
          <w:rFonts w:eastAsia="Times New Roman"/>
          <w:lang w:val="ru-RU"/>
        </w:rPr>
        <w:t xml:space="preserve">и. </w:t>
      </w:r>
      <w:r w:rsidR="00736435">
        <w:rPr>
          <w:rFonts w:eastAsia="Times New Roman"/>
          <w:lang w:val="uk-UA"/>
        </w:rPr>
        <w:t>–</w:t>
      </w:r>
      <w:r w:rsidR="00736435" w:rsidRPr="00510172">
        <w:rPr>
          <w:rFonts w:eastAsia="Times New Roman"/>
          <w:lang w:val="ru-RU"/>
        </w:rPr>
        <w:t xml:space="preserve"> К</w:t>
      </w:r>
      <w:r w:rsidR="00736435">
        <w:rPr>
          <w:rFonts w:eastAsia="Times New Roman"/>
          <w:lang w:val="uk-UA"/>
        </w:rPr>
        <w:t>.</w:t>
      </w:r>
      <w:r w:rsidR="00736435" w:rsidRPr="00510172">
        <w:rPr>
          <w:rFonts w:eastAsia="Times New Roman"/>
          <w:lang w:val="ru-RU"/>
        </w:rPr>
        <w:t xml:space="preserve"> : Фірма «ІНКОС», 2005. </w:t>
      </w:r>
      <w:r w:rsidR="00736435">
        <w:rPr>
          <w:rFonts w:eastAsia="Times New Roman"/>
          <w:lang w:val="uk-UA"/>
        </w:rPr>
        <w:t>–</w:t>
      </w:r>
      <w:r w:rsidR="00736435" w:rsidRPr="00510172">
        <w:rPr>
          <w:rFonts w:eastAsia="Times New Roman"/>
          <w:lang w:val="ru-RU"/>
        </w:rPr>
        <w:t xml:space="preserve"> С</w:t>
      </w:r>
      <w:r w:rsidR="00736435">
        <w:rPr>
          <w:rFonts w:eastAsia="Times New Roman"/>
          <w:lang w:val="uk-UA"/>
        </w:rPr>
        <w:t>.</w:t>
      </w:r>
      <w:r w:rsidR="00136132" w:rsidRPr="00510172">
        <w:rPr>
          <w:rFonts w:eastAsia="Times New Roman"/>
          <w:lang w:val="ru-RU"/>
        </w:rPr>
        <w:t xml:space="preserve"> 274–</w:t>
      </w:r>
      <w:r w:rsidRPr="00510172">
        <w:rPr>
          <w:rFonts w:eastAsia="Times New Roman"/>
          <w:lang w:val="ru-RU"/>
        </w:rPr>
        <w:t>298.</w:t>
      </w:r>
    </w:p>
    <w:p w14:paraId="0A86052B" w14:textId="7B4E2A5A" w:rsidR="00136132" w:rsidRPr="00136132" w:rsidRDefault="00136132" w:rsidP="00C47345">
      <w:pPr>
        <w:pStyle w:val="ListParagraph"/>
        <w:widowControl/>
        <w:numPr>
          <w:ilvl w:val="0"/>
          <w:numId w:val="11"/>
        </w:numPr>
        <w:spacing w:after="0" w:line="360" w:lineRule="auto"/>
        <w:jc w:val="both"/>
        <w:rPr>
          <w:rFonts w:eastAsia="Times New Roman"/>
          <w:lang w:val="uk-UA"/>
        </w:rPr>
      </w:pPr>
      <w:r>
        <w:rPr>
          <w:lang w:val="uk-UA"/>
        </w:rPr>
        <w:t>Чабан</w:t>
      </w:r>
      <w:r w:rsidR="00C31590" w:rsidRPr="00136132">
        <w:rPr>
          <w:lang w:val="uk-UA"/>
        </w:rPr>
        <w:t xml:space="preserve"> О.</w:t>
      </w:r>
      <w:r w:rsidR="009470EF" w:rsidRPr="00136132">
        <w:rPr>
          <w:lang w:val="uk-UA"/>
        </w:rPr>
        <w:t xml:space="preserve"> С.</w:t>
      </w:r>
      <w:r>
        <w:rPr>
          <w:lang w:val="uk-UA"/>
        </w:rPr>
        <w:t>, Хаустова</w:t>
      </w:r>
      <w:r w:rsidR="00C31590" w:rsidRPr="00136132">
        <w:rPr>
          <w:lang w:val="uk-UA"/>
        </w:rPr>
        <w:t xml:space="preserve"> О.</w:t>
      </w:r>
      <w:r w:rsidR="009470EF" w:rsidRPr="00136132">
        <w:rPr>
          <w:lang w:val="uk-UA"/>
        </w:rPr>
        <w:t xml:space="preserve"> О.</w:t>
      </w:r>
      <w:r>
        <w:rPr>
          <w:lang w:val="uk-UA"/>
        </w:rPr>
        <w:t xml:space="preserve"> </w:t>
      </w:r>
      <w:r w:rsidR="00C31590" w:rsidRPr="00136132">
        <w:rPr>
          <w:lang w:val="uk-UA"/>
        </w:rPr>
        <w:t>Опитувальник для виявлення синдрому професійного вигорання: розробка та валідізац</w:t>
      </w:r>
      <w:r>
        <w:rPr>
          <w:lang w:val="uk-UA"/>
        </w:rPr>
        <w:t>ія ново</w:t>
      </w:r>
      <w:r w:rsidR="00B51BF1">
        <w:rPr>
          <w:lang w:val="uk-UA"/>
        </w:rPr>
        <w:t>ї діагностичної методики / О. С.</w:t>
      </w:r>
      <w:r>
        <w:rPr>
          <w:lang w:val="uk-UA"/>
        </w:rPr>
        <w:t xml:space="preserve"> Чабан, О. О. Хаустова, В. Ю. Омелянович // </w:t>
      </w:r>
      <w:r w:rsidR="00C31590" w:rsidRPr="00136132">
        <w:rPr>
          <w:lang w:val="uk-UA"/>
        </w:rPr>
        <w:t xml:space="preserve">Psychosomatic Medicine and </w:t>
      </w:r>
      <w:r>
        <w:rPr>
          <w:lang w:val="uk-UA"/>
        </w:rPr>
        <w:t>General Practice 10.1, 2025. Режим доступу</w:t>
      </w:r>
      <w:r w:rsidR="00C31590" w:rsidRPr="00136132">
        <w:rPr>
          <w:lang w:val="uk-UA"/>
        </w:rPr>
        <w:t xml:space="preserve">: </w:t>
      </w:r>
      <w:r w:rsidR="00C47345" w:rsidRPr="00C47345">
        <w:rPr>
          <w:lang w:val="uk-UA"/>
        </w:rPr>
        <w:t xml:space="preserve">DOI: </w:t>
      </w:r>
      <w:hyperlink r:id="rId12" w:history="1">
        <w:r w:rsidRPr="00136132">
          <w:rPr>
            <w:rStyle w:val="Hyperlink"/>
            <w:color w:val="auto"/>
            <w:u w:val="none"/>
            <w:lang w:val="uk-UA"/>
          </w:rPr>
          <w:t>https://doi.org/10.26766/pmgp.v10i1.598</w:t>
        </w:r>
      </w:hyperlink>
    </w:p>
    <w:p w14:paraId="66B406FE" w14:textId="15D71518" w:rsidR="00136132" w:rsidRPr="00136132" w:rsidRDefault="00136132" w:rsidP="00136132">
      <w:pPr>
        <w:pStyle w:val="ListParagraph"/>
        <w:widowControl/>
        <w:numPr>
          <w:ilvl w:val="0"/>
          <w:numId w:val="11"/>
        </w:numPr>
        <w:spacing w:after="0" w:line="360" w:lineRule="auto"/>
        <w:jc w:val="both"/>
        <w:rPr>
          <w:rFonts w:eastAsia="Times New Roman"/>
          <w:lang w:val="uk-UA"/>
        </w:rPr>
      </w:pPr>
      <w:r>
        <w:rPr>
          <w:lang w:val="uk-UA"/>
        </w:rPr>
        <w:t>Яновська</w:t>
      </w:r>
      <w:r w:rsidR="00C31590" w:rsidRPr="00136132">
        <w:rPr>
          <w:lang w:val="uk-UA"/>
        </w:rPr>
        <w:t xml:space="preserve"> Т. А. Особливості професійного вигорання в залежності від механізмів психологічного захисту особистості / Т. А. Яновська // Науковий вісник Ужгородського національного університету: Серія: Психологія / редкол.: У. Б. Михайлишин (голов. ред.), О. Т. Смук, </w:t>
      </w:r>
      <w:r w:rsidR="00C31590" w:rsidRPr="00136132">
        <w:rPr>
          <w:lang w:val="uk-UA"/>
        </w:rPr>
        <w:lastRenderedPageBreak/>
        <w:t>В.</w:t>
      </w:r>
      <w:r>
        <w:rPr>
          <w:lang w:val="uk-UA"/>
        </w:rPr>
        <w:t> </w:t>
      </w:r>
      <w:r w:rsidR="00C31590" w:rsidRPr="00136132">
        <w:rPr>
          <w:lang w:val="uk-UA"/>
        </w:rPr>
        <w:t>М. Корольчук та ін. – Ужгород : Видавничий</w:t>
      </w:r>
      <w:r w:rsidR="00B51BF1">
        <w:rPr>
          <w:lang w:val="uk-UA"/>
        </w:rPr>
        <w:t xml:space="preserve"> дім «Гельветика», 2025. – Вип. </w:t>
      </w:r>
      <w:r w:rsidR="00C31590" w:rsidRPr="00136132">
        <w:rPr>
          <w:lang w:val="uk-UA"/>
        </w:rPr>
        <w:t>1. –</w:t>
      </w:r>
      <w:r>
        <w:rPr>
          <w:lang w:val="uk-UA"/>
        </w:rPr>
        <w:t xml:space="preserve"> С.</w:t>
      </w:r>
      <w:r w:rsidR="00B51BF1">
        <w:rPr>
          <w:lang w:val="uk-UA"/>
        </w:rPr>
        <w:t> </w:t>
      </w:r>
      <w:r>
        <w:rPr>
          <w:lang w:val="uk-UA"/>
        </w:rPr>
        <w:t>112–115. Режим доступу</w:t>
      </w:r>
      <w:r w:rsidR="00C31590" w:rsidRPr="00136132">
        <w:rPr>
          <w:lang w:val="uk-UA"/>
        </w:rPr>
        <w:t xml:space="preserve">: </w:t>
      </w:r>
      <w:r>
        <w:t>DOI</w:t>
      </w:r>
      <w:r>
        <w:rPr>
          <w:lang w:val="uk-UA"/>
        </w:rPr>
        <w:t xml:space="preserve">: </w:t>
      </w:r>
      <w:hyperlink r:id="rId13" w:tooltip="https://doi.org/10.32782/psy-visnyk/2025.1.20" w:history="1">
        <w:r w:rsidR="00C31590" w:rsidRPr="00136132">
          <w:rPr>
            <w:lang w:val="uk-UA"/>
          </w:rPr>
          <w:t>https://doi.org/10.32782/psy-visnyk/2025.1.20</w:t>
        </w:r>
      </w:hyperlink>
    </w:p>
    <w:p w14:paraId="4D1213D4" w14:textId="629CB7BD" w:rsidR="00136132" w:rsidRPr="00136132" w:rsidRDefault="00C31590" w:rsidP="007A114E">
      <w:pPr>
        <w:pStyle w:val="ListParagraph"/>
        <w:widowControl/>
        <w:numPr>
          <w:ilvl w:val="0"/>
          <w:numId w:val="11"/>
        </w:numPr>
        <w:spacing w:after="0" w:line="360" w:lineRule="auto"/>
        <w:jc w:val="both"/>
        <w:rPr>
          <w:rFonts w:eastAsia="Times New Roman"/>
          <w:lang w:val="uk-UA"/>
        </w:rPr>
      </w:pPr>
      <w:r w:rsidRPr="00136132">
        <w:rPr>
          <w:lang w:val="uk-UA"/>
        </w:rPr>
        <w:t>Bakker, A. B., Demerouti, E., Verbeke, W. Using the job demands-resources model to predict burnout and performance. Human resource management: Published in Cooperation with the School of Business Administration, The University of Michigan and in alliance with the Society of Human Resources Management, 43(1), 2024, Р.</w:t>
      </w:r>
      <w:r w:rsidR="00136132">
        <w:rPr>
          <w:lang w:val="uk-UA"/>
        </w:rPr>
        <w:t> </w:t>
      </w:r>
      <w:r w:rsidRPr="00136132">
        <w:rPr>
          <w:lang w:val="uk-UA"/>
        </w:rPr>
        <w:t>83</w:t>
      </w:r>
      <w:r w:rsidR="00136132">
        <w:rPr>
          <w:lang w:val="uk-UA"/>
        </w:rPr>
        <w:t>–</w:t>
      </w:r>
      <w:r w:rsidR="007A114E">
        <w:rPr>
          <w:lang w:val="uk-UA"/>
        </w:rPr>
        <w:t xml:space="preserve">104. </w:t>
      </w:r>
      <w:r w:rsidR="007A114E" w:rsidRPr="007A114E">
        <w:rPr>
          <w:lang w:val="uk-UA"/>
        </w:rPr>
        <w:t>URL</w:t>
      </w:r>
      <w:r w:rsidRPr="00136132">
        <w:rPr>
          <w:lang w:val="uk-UA"/>
        </w:rPr>
        <w:t xml:space="preserve">: </w:t>
      </w:r>
      <w:r w:rsidR="007A114E" w:rsidRPr="007A114E">
        <w:rPr>
          <w:lang w:val="uk-UA"/>
        </w:rPr>
        <w:t>DOI</w:t>
      </w:r>
      <w:r w:rsidR="007A114E">
        <w:rPr>
          <w:lang w:val="uk-UA"/>
        </w:rPr>
        <w:t xml:space="preserve">: </w:t>
      </w:r>
      <w:hyperlink r:id="rId14" w:tooltip="https://doi.org/10.1002/hrm.20004" w:history="1">
        <w:r w:rsidRPr="00136132">
          <w:rPr>
            <w:lang w:val="uk-UA"/>
          </w:rPr>
          <w:t>https://doi.org/10.1002/hrm.20004</w:t>
        </w:r>
      </w:hyperlink>
      <w:r w:rsidRPr="00136132">
        <w:rPr>
          <w:lang w:val="uk-UA"/>
        </w:rPr>
        <w:t xml:space="preserve"> </w:t>
      </w:r>
    </w:p>
    <w:p w14:paraId="7478CF8D" w14:textId="35B1BC00" w:rsidR="00136132" w:rsidRPr="00136132" w:rsidRDefault="0054345D" w:rsidP="007A114E">
      <w:pPr>
        <w:pStyle w:val="ListParagraph"/>
        <w:widowControl/>
        <w:numPr>
          <w:ilvl w:val="0"/>
          <w:numId w:val="11"/>
        </w:numPr>
        <w:spacing w:after="0" w:line="360" w:lineRule="auto"/>
        <w:jc w:val="both"/>
        <w:rPr>
          <w:rFonts w:eastAsia="Times New Roman"/>
          <w:lang w:val="uk-UA"/>
        </w:rPr>
      </w:pPr>
      <w:r w:rsidRPr="00136132">
        <w:rPr>
          <w:lang w:val="uk-UA"/>
        </w:rPr>
        <w:t>Freudenberger, H. J. Staff burn‐out. Journal of social issues: 30.1, 1974, Р.</w:t>
      </w:r>
      <w:r w:rsidR="00136132">
        <w:rPr>
          <w:lang w:val="uk-UA"/>
        </w:rPr>
        <w:t> </w:t>
      </w:r>
      <w:r w:rsidRPr="00136132">
        <w:rPr>
          <w:lang w:val="uk-UA"/>
        </w:rPr>
        <w:t>159</w:t>
      </w:r>
      <w:r w:rsidR="00136132">
        <w:rPr>
          <w:lang w:val="uk-UA"/>
        </w:rPr>
        <w:t>–</w:t>
      </w:r>
      <w:r w:rsidRPr="00136132">
        <w:rPr>
          <w:lang w:val="uk-UA"/>
        </w:rPr>
        <w:t xml:space="preserve">165. </w:t>
      </w:r>
      <w:r w:rsidR="00C47345">
        <w:t>URL</w:t>
      </w:r>
      <w:r w:rsidRPr="00136132">
        <w:rPr>
          <w:lang w:val="uk-UA"/>
        </w:rPr>
        <w:t>:</w:t>
      </w:r>
      <w:r w:rsidR="007A114E" w:rsidRPr="007A114E">
        <w:t xml:space="preserve"> </w:t>
      </w:r>
      <w:r w:rsidR="007A114E" w:rsidRPr="007A114E">
        <w:rPr>
          <w:lang w:val="uk-UA"/>
        </w:rPr>
        <w:t>DOI</w:t>
      </w:r>
      <w:r w:rsidR="007A114E">
        <w:rPr>
          <w:lang w:val="uk-UA"/>
        </w:rPr>
        <w:t>:</w:t>
      </w:r>
      <w:r w:rsidR="00C47345">
        <w:t xml:space="preserve"> </w:t>
      </w:r>
      <w:hyperlink r:id="rId15" w:history="1">
        <w:r w:rsidRPr="00136132">
          <w:rPr>
            <w:lang w:val="uk-UA"/>
          </w:rPr>
          <w:t>https://doi.org/10.1111/j.1540-4560.1974.tb00706.x</w:t>
        </w:r>
      </w:hyperlink>
    </w:p>
    <w:p w14:paraId="62A567EB" w14:textId="404FFB45" w:rsidR="007A114E" w:rsidRPr="007A114E" w:rsidRDefault="00C31590" w:rsidP="007A114E">
      <w:pPr>
        <w:pStyle w:val="ListParagraph"/>
        <w:widowControl/>
        <w:numPr>
          <w:ilvl w:val="0"/>
          <w:numId w:val="11"/>
        </w:numPr>
        <w:spacing w:after="0" w:line="360" w:lineRule="auto"/>
        <w:jc w:val="both"/>
        <w:rPr>
          <w:rFonts w:eastAsia="Times New Roman"/>
          <w:lang w:val="uk-UA"/>
        </w:rPr>
      </w:pPr>
      <w:r w:rsidRPr="00136132">
        <w:rPr>
          <w:lang w:val="uk-UA"/>
        </w:rPr>
        <w:t>Maslach, C., Jackson, S. E. The measurement of experienced burnout. Journal of organizational behavior, 1981, 2(2), Р.</w:t>
      </w:r>
      <w:r w:rsidR="00736435" w:rsidRPr="00136132">
        <w:rPr>
          <w:lang w:val="uk-UA"/>
        </w:rPr>
        <w:t xml:space="preserve"> </w:t>
      </w:r>
      <w:r w:rsidRPr="00136132">
        <w:rPr>
          <w:lang w:val="uk-UA"/>
        </w:rPr>
        <w:t>99</w:t>
      </w:r>
      <w:r w:rsidR="00136132">
        <w:rPr>
          <w:lang w:val="uk-UA"/>
        </w:rPr>
        <w:t>–</w:t>
      </w:r>
      <w:r w:rsidR="007A114E">
        <w:rPr>
          <w:lang w:val="uk-UA"/>
        </w:rPr>
        <w:t xml:space="preserve">113. </w:t>
      </w:r>
      <w:r w:rsidR="007A114E" w:rsidRPr="007A114E">
        <w:rPr>
          <w:lang w:val="uk-UA"/>
        </w:rPr>
        <w:t>URL</w:t>
      </w:r>
      <w:r w:rsidRPr="00136132">
        <w:rPr>
          <w:lang w:val="uk-UA"/>
        </w:rPr>
        <w:t xml:space="preserve">: </w:t>
      </w:r>
      <w:r w:rsidR="007A114E" w:rsidRPr="007A114E">
        <w:rPr>
          <w:lang w:val="uk-UA"/>
        </w:rPr>
        <w:t>DOI</w:t>
      </w:r>
      <w:r w:rsidR="00C47345">
        <w:t xml:space="preserve">: </w:t>
      </w:r>
      <w:hyperlink r:id="rId16" w:tooltip="https://doi.org/10.1002/job.4030020205" w:history="1">
        <w:r w:rsidRPr="00136132">
          <w:rPr>
            <w:lang w:val="uk-UA"/>
          </w:rPr>
          <w:t>https://doi.org/10.1002/job.4030020205</w:t>
        </w:r>
      </w:hyperlink>
      <w:r w:rsidRPr="00136132">
        <w:rPr>
          <w:lang w:val="uk-UA"/>
        </w:rPr>
        <w:t xml:space="preserve"> </w:t>
      </w:r>
    </w:p>
    <w:p w14:paraId="7463A00C" w14:textId="3F4C0F47" w:rsidR="007A114E" w:rsidRPr="007A114E" w:rsidRDefault="00C31590" w:rsidP="00C47345">
      <w:pPr>
        <w:pStyle w:val="ListParagraph"/>
        <w:widowControl/>
        <w:numPr>
          <w:ilvl w:val="0"/>
          <w:numId w:val="11"/>
        </w:numPr>
        <w:spacing w:after="0" w:line="360" w:lineRule="auto"/>
        <w:jc w:val="both"/>
        <w:rPr>
          <w:rFonts w:eastAsia="Times New Roman"/>
          <w:lang w:val="uk-UA"/>
        </w:rPr>
      </w:pPr>
      <w:r w:rsidRPr="007A114E">
        <w:rPr>
          <w:lang w:val="uk-UA"/>
        </w:rPr>
        <w:t>Maslach, C., Schaufeli, W. B., Leiter, M. P. Job burnout. Annual review of psychology, 52(2001), 2021, Р.</w:t>
      </w:r>
      <w:r w:rsidR="00736435" w:rsidRPr="007A114E">
        <w:rPr>
          <w:lang w:val="uk-UA"/>
        </w:rPr>
        <w:t xml:space="preserve"> </w:t>
      </w:r>
      <w:r w:rsidRPr="007A114E">
        <w:rPr>
          <w:lang w:val="uk-UA"/>
        </w:rPr>
        <w:t>397</w:t>
      </w:r>
      <w:r w:rsidR="00B51BF1" w:rsidRPr="00B51BF1">
        <w:rPr>
          <w:lang w:val="uk-UA"/>
        </w:rPr>
        <w:t>–</w:t>
      </w:r>
      <w:r w:rsidRPr="007A114E">
        <w:rPr>
          <w:lang w:val="uk-UA"/>
        </w:rPr>
        <w:t xml:space="preserve">422. URL: </w:t>
      </w:r>
      <w:r w:rsidR="00C47345" w:rsidRPr="00C47345">
        <w:rPr>
          <w:lang w:val="uk-UA"/>
        </w:rPr>
        <w:t xml:space="preserve">DOI: </w:t>
      </w:r>
      <w:hyperlink r:id="rId17" w:tooltip="https://doi.org/10.1146/annurev.psych.52.1.397" w:history="1">
        <w:r w:rsidRPr="007A114E">
          <w:rPr>
            <w:lang w:val="uk-UA"/>
          </w:rPr>
          <w:t>https://doi.org/10.1146/annurev.psych.52.1.397</w:t>
        </w:r>
      </w:hyperlink>
      <w:r w:rsidRPr="007A114E">
        <w:rPr>
          <w:lang w:val="uk-UA"/>
        </w:rPr>
        <w:t xml:space="preserve"> </w:t>
      </w:r>
    </w:p>
    <w:p w14:paraId="11D62616" w14:textId="19AD2095" w:rsidR="005E77A4" w:rsidRPr="004400F6" w:rsidRDefault="00C31590" w:rsidP="007A114E">
      <w:pPr>
        <w:pStyle w:val="ListParagraph"/>
        <w:widowControl/>
        <w:numPr>
          <w:ilvl w:val="0"/>
          <w:numId w:val="11"/>
        </w:numPr>
        <w:spacing w:after="0" w:line="360" w:lineRule="auto"/>
        <w:jc w:val="both"/>
        <w:rPr>
          <w:rFonts w:eastAsia="Times New Roman"/>
          <w:lang w:val="uk-UA"/>
        </w:rPr>
      </w:pPr>
      <w:r w:rsidRPr="007A114E">
        <w:rPr>
          <w:lang w:val="uk-UA"/>
        </w:rPr>
        <w:t>Ursin, H., Eriksen, H. Cognitive activation theory of stress (CATS). Neuroscience &amp; Biobehavioral Reviews, 34(6), 2010, Р.877</w:t>
      </w:r>
      <w:r w:rsidR="007A114E" w:rsidRPr="007A114E">
        <w:rPr>
          <w:lang w:val="uk-UA"/>
        </w:rPr>
        <w:t>–</w:t>
      </w:r>
      <w:r w:rsidRPr="007A114E">
        <w:rPr>
          <w:lang w:val="uk-UA"/>
        </w:rPr>
        <w:t xml:space="preserve">881. </w:t>
      </w:r>
      <w:r w:rsidRPr="00B51BF1">
        <w:rPr>
          <w:lang w:val="uk-UA"/>
        </w:rPr>
        <w:t>URL:</w:t>
      </w:r>
      <w:r w:rsidR="007A114E" w:rsidRPr="00B51BF1">
        <w:t xml:space="preserve"> </w:t>
      </w:r>
      <w:r w:rsidR="007A114E" w:rsidRPr="00B51BF1">
        <w:rPr>
          <w:lang w:val="uk-UA"/>
        </w:rPr>
        <w:t>DOI:</w:t>
      </w:r>
      <w:r w:rsidRPr="00B51BF1">
        <w:rPr>
          <w:lang w:val="uk-UA"/>
        </w:rPr>
        <w:t xml:space="preserve"> </w:t>
      </w:r>
      <w:hyperlink r:id="rId18" w:tooltip="https://doi.org/10.1016/S0306-4530(03)00091-X%20\%20_blank%20\%20Постійне%20посилання%20з%20використанням%20ідентифікатора%20цифрового%20об'єкта" w:history="1">
        <w:r w:rsidRPr="00B51BF1">
          <w:rPr>
            <w:lang w:val="uk-UA"/>
          </w:rPr>
          <w:t>https://doi.org/10.1016/S0306-4530(03)00091-X</w:t>
        </w:r>
      </w:hyperlink>
    </w:p>
    <w:p w14:paraId="5A9A2E2D" w14:textId="77777777" w:rsidR="004400F6" w:rsidRPr="004400F6" w:rsidRDefault="004400F6" w:rsidP="004400F6">
      <w:pPr>
        <w:widowControl/>
        <w:spacing w:after="0" w:line="360" w:lineRule="auto"/>
        <w:jc w:val="both"/>
        <w:rPr>
          <w:rFonts w:eastAsia="Times New Roman"/>
          <w:lang w:val="uk-UA"/>
        </w:rPr>
      </w:pPr>
    </w:p>
    <w:p w14:paraId="3F5A21AD" w14:textId="0DDD297D" w:rsidR="004400F6" w:rsidRDefault="004400F6" w:rsidP="004400F6">
      <w:pPr>
        <w:widowControl/>
        <w:spacing w:after="0" w:line="360" w:lineRule="auto"/>
        <w:jc w:val="center"/>
        <w:rPr>
          <w:rFonts w:eastAsia="Times New Roman"/>
          <w:b/>
          <w:lang w:val="uk-UA"/>
        </w:rPr>
      </w:pPr>
      <w:r w:rsidRPr="004400F6">
        <w:rPr>
          <w:rFonts w:eastAsia="Times New Roman"/>
          <w:b/>
          <w:lang w:val="uk-UA"/>
        </w:rPr>
        <w:t>THE PROBLEM OF PROFESSIONAL BURNOUT OF PRACTICAL PSYCHOLOGISTS IN EDUCATIONAL INSTITUTIONS</w:t>
      </w:r>
    </w:p>
    <w:p w14:paraId="788D6438" w14:textId="77777777" w:rsidR="004400F6" w:rsidRPr="004400F6" w:rsidRDefault="004400F6" w:rsidP="004400F6">
      <w:pPr>
        <w:widowControl/>
        <w:spacing w:after="0" w:line="360" w:lineRule="auto"/>
        <w:jc w:val="center"/>
        <w:rPr>
          <w:rFonts w:eastAsia="Times New Roman"/>
          <w:b/>
          <w:lang w:val="uk-UA"/>
        </w:rPr>
      </w:pPr>
    </w:p>
    <w:p w14:paraId="3497E857" w14:textId="5D9A314A" w:rsidR="004400F6" w:rsidRPr="004400F6" w:rsidRDefault="004400F6" w:rsidP="004400F6">
      <w:pPr>
        <w:widowControl/>
        <w:spacing w:after="0" w:line="360" w:lineRule="auto"/>
        <w:jc w:val="right"/>
        <w:rPr>
          <w:rFonts w:eastAsia="Times New Roman"/>
          <w:b/>
          <w:lang w:val="uk-UA"/>
        </w:rPr>
      </w:pPr>
      <w:r w:rsidRPr="004400F6">
        <w:rPr>
          <w:rFonts w:eastAsia="Times New Roman"/>
          <w:b/>
          <w:lang w:val="uk-UA"/>
        </w:rPr>
        <w:t>Pankratova</w:t>
      </w:r>
      <w:r w:rsidRPr="004400F6">
        <w:t xml:space="preserve"> </w:t>
      </w:r>
      <w:r w:rsidRPr="004400F6">
        <w:rPr>
          <w:rFonts w:eastAsia="Times New Roman"/>
          <w:b/>
          <w:lang w:val="uk-UA"/>
        </w:rPr>
        <w:t>Іnna</w:t>
      </w:r>
      <w:r>
        <w:rPr>
          <w:rFonts w:eastAsia="Times New Roman"/>
          <w:b/>
          <w:lang w:val="uk-UA"/>
        </w:rPr>
        <w:t>,</w:t>
      </w:r>
    </w:p>
    <w:p w14:paraId="5343576A" w14:textId="77777777" w:rsidR="004400F6" w:rsidRPr="004400F6" w:rsidRDefault="004400F6" w:rsidP="004400F6">
      <w:pPr>
        <w:widowControl/>
        <w:spacing w:after="0" w:line="360" w:lineRule="auto"/>
        <w:jc w:val="right"/>
        <w:rPr>
          <w:rFonts w:eastAsia="Times New Roman"/>
          <w:lang w:val="uk-UA"/>
        </w:rPr>
      </w:pPr>
      <w:r w:rsidRPr="004400F6">
        <w:rPr>
          <w:rFonts w:eastAsia="Times New Roman"/>
          <w:lang w:val="uk-UA"/>
        </w:rPr>
        <w:t xml:space="preserve">The Student of the Master's Level of Education </w:t>
      </w:r>
    </w:p>
    <w:p w14:paraId="597D6608" w14:textId="77777777" w:rsidR="004400F6" w:rsidRPr="004400F6" w:rsidRDefault="004400F6" w:rsidP="004400F6">
      <w:pPr>
        <w:widowControl/>
        <w:spacing w:after="0" w:line="360" w:lineRule="auto"/>
        <w:jc w:val="right"/>
        <w:rPr>
          <w:rFonts w:eastAsia="Times New Roman"/>
          <w:lang w:val="uk-UA"/>
        </w:rPr>
      </w:pPr>
      <w:r w:rsidRPr="004400F6">
        <w:rPr>
          <w:rFonts w:eastAsia="Times New Roman"/>
          <w:lang w:val="uk-UA"/>
        </w:rPr>
        <w:t xml:space="preserve">Private Higher Educational Establishment </w:t>
      </w:r>
    </w:p>
    <w:p w14:paraId="3AC029A8" w14:textId="550DFCBC" w:rsidR="004400F6" w:rsidRPr="004400F6" w:rsidRDefault="004400F6" w:rsidP="004400F6">
      <w:pPr>
        <w:widowControl/>
        <w:spacing w:after="0" w:line="360" w:lineRule="auto"/>
        <w:jc w:val="right"/>
        <w:rPr>
          <w:rFonts w:eastAsia="Times New Roman"/>
          <w:lang w:val="uk-UA"/>
        </w:rPr>
      </w:pPr>
      <w:r>
        <w:rPr>
          <w:rFonts w:eastAsia="Times New Roman"/>
          <w:lang w:val="uk-UA"/>
        </w:rPr>
        <w:lastRenderedPageBreak/>
        <w:t>«Kyiv Medical University»</w:t>
      </w:r>
      <w:r w:rsidRPr="004400F6">
        <w:rPr>
          <w:rFonts w:eastAsia="Times New Roman"/>
          <w:lang w:val="uk-UA"/>
        </w:rPr>
        <w:t>,</w:t>
      </w:r>
    </w:p>
    <w:p w14:paraId="790AE952" w14:textId="22EAC7E6" w:rsidR="004400F6" w:rsidRPr="004400F6" w:rsidRDefault="004400F6" w:rsidP="004400F6">
      <w:pPr>
        <w:widowControl/>
        <w:spacing w:after="0" w:line="360" w:lineRule="auto"/>
        <w:jc w:val="right"/>
        <w:rPr>
          <w:rFonts w:eastAsia="Times New Roman"/>
          <w:lang w:val="uk-UA"/>
        </w:rPr>
      </w:pPr>
      <w:r w:rsidRPr="004400F6">
        <w:rPr>
          <w:rFonts w:eastAsia="Times New Roman"/>
          <w:lang w:val="uk-UA"/>
        </w:rPr>
        <w:t>2, Boryspilska Street, 02099</w:t>
      </w:r>
      <w:r>
        <w:rPr>
          <w:rFonts w:eastAsia="Times New Roman"/>
          <w:lang w:val="uk-UA"/>
        </w:rPr>
        <w:t xml:space="preserve">, </w:t>
      </w:r>
      <w:r w:rsidRPr="004400F6">
        <w:rPr>
          <w:rFonts w:eastAsia="Times New Roman"/>
          <w:lang w:val="uk-UA"/>
        </w:rPr>
        <w:t xml:space="preserve">Kyiv, Ukraine, </w:t>
      </w:r>
    </w:p>
    <w:p w14:paraId="28546810" w14:textId="240387CA" w:rsidR="004400F6" w:rsidRPr="004400F6" w:rsidRDefault="004400F6" w:rsidP="004400F6">
      <w:pPr>
        <w:widowControl/>
        <w:spacing w:after="0" w:line="360" w:lineRule="auto"/>
        <w:jc w:val="right"/>
        <w:rPr>
          <w:rFonts w:eastAsia="Times New Roman"/>
          <w:lang w:val="uk-UA"/>
        </w:rPr>
      </w:pPr>
      <w:r>
        <w:rPr>
          <w:rFonts w:eastAsia="Times New Roman"/>
          <w:lang w:val="uk-UA"/>
        </w:rPr>
        <w:t>pankratovainnaiv@gmail.com</w:t>
      </w:r>
    </w:p>
    <w:p w14:paraId="4928FE36" w14:textId="105F4C96" w:rsidR="004400F6" w:rsidRPr="004400F6" w:rsidRDefault="004400F6" w:rsidP="004400F6">
      <w:pPr>
        <w:widowControl/>
        <w:spacing w:after="0" w:line="360" w:lineRule="auto"/>
        <w:jc w:val="right"/>
        <w:rPr>
          <w:rFonts w:eastAsia="Times New Roman"/>
          <w:b/>
          <w:lang w:val="uk-UA"/>
        </w:rPr>
      </w:pPr>
      <w:r w:rsidRPr="004400F6">
        <w:rPr>
          <w:rFonts w:eastAsia="Times New Roman"/>
          <w:b/>
          <w:lang w:val="uk-UA"/>
        </w:rPr>
        <w:t>Hushchyna Tetiana</w:t>
      </w:r>
    </w:p>
    <w:p w14:paraId="43A2BBC5" w14:textId="77777777" w:rsidR="004400F6" w:rsidRPr="004400F6" w:rsidRDefault="004400F6" w:rsidP="004400F6">
      <w:pPr>
        <w:widowControl/>
        <w:spacing w:after="0" w:line="360" w:lineRule="auto"/>
        <w:jc w:val="right"/>
        <w:rPr>
          <w:rFonts w:eastAsia="Times New Roman"/>
          <w:lang w:val="uk-UA"/>
        </w:rPr>
      </w:pPr>
      <w:r w:rsidRPr="004400F6">
        <w:rPr>
          <w:rFonts w:eastAsia="Times New Roman"/>
          <w:lang w:val="uk-UA"/>
        </w:rPr>
        <w:t xml:space="preserve">PhD in Psychology, Associate Professor, </w:t>
      </w:r>
    </w:p>
    <w:p w14:paraId="550A6050" w14:textId="77777777" w:rsidR="004400F6" w:rsidRPr="004400F6" w:rsidRDefault="004400F6" w:rsidP="004400F6">
      <w:pPr>
        <w:widowControl/>
        <w:spacing w:after="0" w:line="360" w:lineRule="auto"/>
        <w:jc w:val="right"/>
        <w:rPr>
          <w:rFonts w:eastAsia="Times New Roman"/>
          <w:lang w:val="uk-UA"/>
        </w:rPr>
      </w:pPr>
      <w:r w:rsidRPr="004400F6">
        <w:rPr>
          <w:rFonts w:eastAsia="Times New Roman"/>
          <w:lang w:val="uk-UA"/>
        </w:rPr>
        <w:t>Department of Psychology,</w:t>
      </w:r>
    </w:p>
    <w:p w14:paraId="0A1DBE8C" w14:textId="77777777" w:rsidR="004400F6" w:rsidRPr="004400F6" w:rsidRDefault="004400F6" w:rsidP="004400F6">
      <w:pPr>
        <w:widowControl/>
        <w:spacing w:after="0" w:line="360" w:lineRule="auto"/>
        <w:jc w:val="right"/>
        <w:rPr>
          <w:rFonts w:eastAsia="Times New Roman"/>
          <w:lang w:val="uk-UA"/>
        </w:rPr>
      </w:pPr>
      <w:r w:rsidRPr="004400F6">
        <w:rPr>
          <w:rFonts w:eastAsia="Times New Roman"/>
          <w:lang w:val="uk-UA"/>
        </w:rPr>
        <w:t xml:space="preserve">Private Higher Educational Establishment </w:t>
      </w:r>
    </w:p>
    <w:p w14:paraId="3223C066" w14:textId="61B19DEE" w:rsidR="004400F6" w:rsidRPr="004400F6" w:rsidRDefault="004400F6" w:rsidP="004400F6">
      <w:pPr>
        <w:widowControl/>
        <w:spacing w:after="0" w:line="360" w:lineRule="auto"/>
        <w:jc w:val="right"/>
        <w:rPr>
          <w:rFonts w:eastAsia="Times New Roman"/>
          <w:lang w:val="uk-UA"/>
        </w:rPr>
      </w:pPr>
      <w:r>
        <w:rPr>
          <w:rFonts w:eastAsia="Times New Roman"/>
          <w:lang w:val="uk-UA"/>
        </w:rPr>
        <w:t>«Kyiv Medical University»</w:t>
      </w:r>
      <w:r w:rsidRPr="004400F6">
        <w:rPr>
          <w:rFonts w:eastAsia="Times New Roman"/>
          <w:lang w:val="uk-UA"/>
        </w:rPr>
        <w:t>,</w:t>
      </w:r>
    </w:p>
    <w:p w14:paraId="2098E418" w14:textId="69F41C06" w:rsidR="004400F6" w:rsidRPr="004400F6" w:rsidRDefault="004400F6" w:rsidP="004400F6">
      <w:pPr>
        <w:widowControl/>
        <w:spacing w:after="0" w:line="360" w:lineRule="auto"/>
        <w:jc w:val="right"/>
        <w:rPr>
          <w:rFonts w:eastAsia="Times New Roman"/>
          <w:lang w:val="uk-UA"/>
        </w:rPr>
      </w:pPr>
      <w:r w:rsidRPr="004400F6">
        <w:rPr>
          <w:rFonts w:eastAsia="Times New Roman"/>
          <w:lang w:val="uk-UA"/>
        </w:rPr>
        <w:t>2, Boryspilska Street, 02099</w:t>
      </w:r>
      <w:r>
        <w:rPr>
          <w:rFonts w:eastAsia="Times New Roman"/>
          <w:lang w:val="uk-UA"/>
        </w:rPr>
        <w:t xml:space="preserve">, </w:t>
      </w:r>
      <w:r w:rsidRPr="004400F6">
        <w:rPr>
          <w:rFonts w:eastAsia="Times New Roman"/>
          <w:lang w:val="uk-UA"/>
        </w:rPr>
        <w:t xml:space="preserve">Kyiv, Ukraine, </w:t>
      </w:r>
    </w:p>
    <w:p w14:paraId="73A361EC" w14:textId="27DD0247" w:rsidR="004400F6" w:rsidRPr="004400F6" w:rsidRDefault="004400F6" w:rsidP="004400F6">
      <w:pPr>
        <w:widowControl/>
        <w:spacing w:after="0" w:line="360" w:lineRule="auto"/>
        <w:jc w:val="right"/>
        <w:rPr>
          <w:rFonts w:eastAsia="Times New Roman"/>
          <w:lang w:val="uk-UA"/>
        </w:rPr>
      </w:pPr>
      <w:r w:rsidRPr="004400F6">
        <w:rPr>
          <w:rFonts w:eastAsia="Times New Roman"/>
          <w:lang w:val="uk-UA"/>
        </w:rPr>
        <w:t>hushchyna@kmu.edu.ua</w:t>
      </w:r>
    </w:p>
    <w:p w14:paraId="5DF09551" w14:textId="77777777" w:rsidR="004400F6" w:rsidRPr="004400F6" w:rsidRDefault="004400F6" w:rsidP="004400F6">
      <w:pPr>
        <w:widowControl/>
        <w:spacing w:after="0" w:line="360" w:lineRule="auto"/>
        <w:jc w:val="center"/>
        <w:rPr>
          <w:rFonts w:eastAsia="Times New Roman"/>
          <w:b/>
          <w:lang w:val="uk-UA"/>
        </w:rPr>
      </w:pPr>
    </w:p>
    <w:p w14:paraId="34905D83" w14:textId="77777777" w:rsidR="004400F6" w:rsidRPr="004400F6" w:rsidRDefault="004400F6" w:rsidP="004400F6">
      <w:pPr>
        <w:widowControl/>
        <w:spacing w:after="0" w:line="360" w:lineRule="auto"/>
        <w:jc w:val="both"/>
        <w:rPr>
          <w:rFonts w:eastAsia="Times New Roman"/>
          <w:lang w:val="uk-UA"/>
        </w:rPr>
      </w:pPr>
    </w:p>
    <w:p w14:paraId="2160433B" w14:textId="225A7753" w:rsidR="004400F6" w:rsidRPr="004400F6" w:rsidRDefault="004400F6" w:rsidP="004400F6">
      <w:pPr>
        <w:widowControl/>
        <w:spacing w:after="0" w:line="360" w:lineRule="auto"/>
        <w:jc w:val="both"/>
        <w:rPr>
          <w:rFonts w:eastAsia="Times New Roman"/>
          <w:i/>
          <w:lang w:val="uk-UA"/>
        </w:rPr>
      </w:pPr>
      <w:r w:rsidRPr="004400F6">
        <w:rPr>
          <w:rFonts w:eastAsia="Times New Roman"/>
          <w:i/>
          <w:lang w:val="uk-UA"/>
        </w:rPr>
        <w:t>The research article addresses the problem of professional burnout of  practical psychologists in educational institutions. The study clarifies the concept of «professional burnout of psychologists» as a complex psychophysiological phenomenon combining emotional, cognitive, and existential exhaustion that arises from chronic stress, excessive empathic involvement, and insufficient professional support. The burnout among psychologists differs from that of other helping professionals as it affects the main tool of their activity – the specialist’s personality, emotional sensitivity, empathy, and self-reflection.</w:t>
      </w:r>
    </w:p>
    <w:p w14:paraId="050003B5" w14:textId="77777777" w:rsidR="004400F6" w:rsidRPr="004400F6" w:rsidRDefault="004400F6" w:rsidP="004400F6">
      <w:pPr>
        <w:widowControl/>
        <w:spacing w:after="0" w:line="360" w:lineRule="auto"/>
        <w:jc w:val="both"/>
        <w:rPr>
          <w:rFonts w:eastAsia="Times New Roman"/>
          <w:i/>
          <w:lang w:val="uk-UA"/>
        </w:rPr>
      </w:pPr>
      <w:r w:rsidRPr="004400F6">
        <w:rPr>
          <w:rFonts w:eastAsia="Times New Roman"/>
          <w:i/>
          <w:lang w:val="uk-UA"/>
        </w:rPr>
        <w:t>The analysis of psychologists’ perceptions showed that the most associated burnout is the one with chronic fatigue, emotional exhaustion, and loss of motivation and interest in work. The main risk factors include high workload, low pay, lack of supervision, socio-economic instability, and constant contact with  problems of other people. The results indicate that psychologists tend to attribute burnout mainly to external causes while underestimating the role of internal resources and professional peer support.</w:t>
      </w:r>
    </w:p>
    <w:p w14:paraId="6C9ADEFD" w14:textId="77777777" w:rsidR="004400F6" w:rsidRPr="004400F6" w:rsidRDefault="004400F6" w:rsidP="004400F6">
      <w:pPr>
        <w:widowControl/>
        <w:spacing w:after="0" w:line="360" w:lineRule="auto"/>
        <w:jc w:val="both"/>
        <w:rPr>
          <w:rFonts w:eastAsia="Times New Roman"/>
          <w:i/>
          <w:lang w:val="uk-UA"/>
        </w:rPr>
      </w:pPr>
      <w:r w:rsidRPr="004400F6">
        <w:rPr>
          <w:rFonts w:eastAsia="Times New Roman"/>
          <w:i/>
          <w:lang w:val="uk-UA"/>
        </w:rPr>
        <w:lastRenderedPageBreak/>
        <w:t>Specialists have been found to mostly use short-term preventive strategies – rest, physical activity, and hobbies. In fact, supervision, intervention, or personal therapy are rarely used. This indicates an underdeveloped culture of collegial interaction and the need for a systematic model of professional support.</w:t>
      </w:r>
    </w:p>
    <w:p w14:paraId="0C697E82" w14:textId="77777777" w:rsidR="004400F6" w:rsidRPr="004400F6" w:rsidRDefault="004400F6" w:rsidP="004400F6">
      <w:pPr>
        <w:widowControl/>
        <w:spacing w:after="0" w:line="360" w:lineRule="auto"/>
        <w:jc w:val="both"/>
        <w:rPr>
          <w:rFonts w:eastAsia="Times New Roman"/>
          <w:i/>
          <w:lang w:val="uk-UA"/>
        </w:rPr>
      </w:pPr>
      <w:r w:rsidRPr="004400F6">
        <w:rPr>
          <w:rFonts w:eastAsia="Times New Roman"/>
          <w:i/>
          <w:lang w:val="uk-UA"/>
        </w:rPr>
        <w:t>Maintaining the psychological health of educational psychologists requires a systemic approach combining personal resource development, professional community building, supervision practice, and organisational reforms to create a safe, supportive work environment – the key to their resilience and effectiveness in post-war recovery and further educational reform.</w:t>
      </w:r>
    </w:p>
    <w:p w14:paraId="4626F899" w14:textId="77777777" w:rsidR="004400F6" w:rsidRPr="004400F6" w:rsidRDefault="004400F6" w:rsidP="004400F6">
      <w:pPr>
        <w:widowControl/>
        <w:spacing w:after="0" w:line="360" w:lineRule="auto"/>
        <w:jc w:val="both"/>
        <w:rPr>
          <w:rFonts w:eastAsia="Times New Roman"/>
          <w:i/>
          <w:lang w:val="uk-UA"/>
        </w:rPr>
      </w:pPr>
      <w:r w:rsidRPr="004400F6">
        <w:rPr>
          <w:rFonts w:eastAsia="Times New Roman"/>
          <w:i/>
          <w:lang w:val="uk-UA"/>
        </w:rPr>
        <w:t>The conclusion was made about the need for comprehensive prevention programs</w:t>
      </w:r>
      <w:r w:rsidRPr="004400F6">
        <w:rPr>
          <w:rFonts w:eastAsia="Times New Roman"/>
          <w:lang w:val="uk-UA"/>
        </w:rPr>
        <w:t xml:space="preserve"> </w:t>
      </w:r>
      <w:r w:rsidRPr="004400F6">
        <w:rPr>
          <w:rFonts w:eastAsia="Times New Roman"/>
          <w:i/>
          <w:lang w:val="uk-UA"/>
        </w:rPr>
        <w:t>and further research using standardized methods.</w:t>
      </w:r>
    </w:p>
    <w:p w14:paraId="601BE856" w14:textId="600F0B6F" w:rsidR="004400F6" w:rsidRPr="004400F6" w:rsidRDefault="004400F6" w:rsidP="004400F6">
      <w:pPr>
        <w:widowControl/>
        <w:spacing w:after="0" w:line="360" w:lineRule="auto"/>
        <w:jc w:val="both"/>
        <w:rPr>
          <w:rFonts w:eastAsia="Times New Roman"/>
          <w:i/>
          <w:lang w:val="uk-UA"/>
        </w:rPr>
      </w:pPr>
      <w:r w:rsidRPr="004400F6">
        <w:rPr>
          <w:rFonts w:eastAsia="Times New Roman"/>
          <w:b/>
          <w:i/>
          <w:lang w:val="uk-UA"/>
        </w:rPr>
        <w:t>Keywords:</w:t>
      </w:r>
      <w:r w:rsidRPr="004400F6">
        <w:rPr>
          <w:rFonts w:eastAsia="Times New Roman"/>
          <w:i/>
          <w:lang w:val="uk-UA"/>
        </w:rPr>
        <w:t xml:space="preserve"> burnout; education; emotional exhaustion; prevention; psychologists; self-regulation; supervision; support.</w:t>
      </w:r>
    </w:p>
    <w:p w14:paraId="5F7FCE71" w14:textId="77777777" w:rsidR="004245FB" w:rsidRPr="008D0F5D" w:rsidRDefault="004245FB">
      <w:pPr>
        <w:spacing w:after="0" w:line="360" w:lineRule="auto"/>
        <w:ind w:firstLine="567"/>
        <w:jc w:val="both"/>
        <w:rPr>
          <w:rFonts w:eastAsia="Arial"/>
        </w:rPr>
      </w:pPr>
    </w:p>
    <w:p w14:paraId="451FA496" w14:textId="0E5C220E" w:rsidR="004647BE" w:rsidRPr="00F4397D" w:rsidRDefault="00F4397D" w:rsidP="00F4397D">
      <w:pPr>
        <w:spacing w:after="0" w:line="360" w:lineRule="auto"/>
        <w:ind w:firstLine="567"/>
        <w:jc w:val="center"/>
        <w:rPr>
          <w:rFonts w:eastAsia="Arial"/>
          <w:b/>
        </w:rPr>
      </w:pPr>
      <w:r w:rsidRPr="00F4397D">
        <w:rPr>
          <w:rFonts w:eastAsia="Arial"/>
          <w:b/>
        </w:rPr>
        <w:t>REFERENCES</w:t>
      </w:r>
    </w:p>
    <w:p w14:paraId="28EC9035" w14:textId="63F2F62D" w:rsidR="00F4397D" w:rsidRDefault="00510172" w:rsidP="00510172">
      <w:pPr>
        <w:spacing w:after="0" w:line="360" w:lineRule="auto"/>
        <w:jc w:val="both"/>
        <w:rPr>
          <w:rFonts w:eastAsia="Arial"/>
        </w:rPr>
      </w:pPr>
      <w:r>
        <w:rPr>
          <w:rFonts w:eastAsia="Arial"/>
        </w:rPr>
        <w:t>1.</w:t>
      </w:r>
      <w:r w:rsidR="00C47345">
        <w:rPr>
          <w:rFonts w:eastAsia="Arial"/>
        </w:rPr>
        <w:t xml:space="preserve"> </w:t>
      </w:r>
      <w:r w:rsidR="00F4397D" w:rsidRPr="00510172">
        <w:rPr>
          <w:rFonts w:eastAsia="Arial"/>
        </w:rPr>
        <w:t xml:space="preserve">Bakker, A. B., Demerouti, E. &amp; Verbeke, W. </w:t>
      </w:r>
      <w:r w:rsidR="00EE790F" w:rsidRPr="00510172">
        <w:rPr>
          <w:rFonts w:eastAsia="Arial"/>
        </w:rPr>
        <w:t xml:space="preserve">(2024). </w:t>
      </w:r>
      <w:proofErr w:type="gramStart"/>
      <w:r w:rsidR="00F4397D" w:rsidRPr="00510172">
        <w:rPr>
          <w:rFonts w:eastAsia="Arial"/>
        </w:rPr>
        <w:t>Using the job demands-resources model to predict burnout and performance.</w:t>
      </w:r>
      <w:proofErr w:type="gramEnd"/>
      <w:r w:rsidR="00F4397D" w:rsidRPr="00510172">
        <w:rPr>
          <w:rFonts w:eastAsia="Arial"/>
        </w:rPr>
        <w:t xml:space="preserve"> Human resource management: Published in Cooperation with the School of Business Administration, The University of Michigan and in alliance with the Society of Human Re</w:t>
      </w:r>
      <w:r w:rsidR="00EE790F" w:rsidRPr="00510172">
        <w:rPr>
          <w:rFonts w:eastAsia="Arial"/>
        </w:rPr>
        <w:t>sources Management, 43(1).</w:t>
      </w:r>
      <w:r w:rsidR="00F4397D" w:rsidRPr="00510172">
        <w:rPr>
          <w:rFonts w:eastAsia="Arial"/>
        </w:rPr>
        <w:t xml:space="preserve"> </w:t>
      </w:r>
      <w:proofErr w:type="gramStart"/>
      <w:r w:rsidR="00F4397D" w:rsidRPr="00510172">
        <w:rPr>
          <w:rFonts w:eastAsia="Arial"/>
        </w:rPr>
        <w:t>Р. 83</w:t>
      </w:r>
      <w:proofErr w:type="gramEnd"/>
      <w:r w:rsidR="00F4397D" w:rsidRPr="00510172">
        <w:rPr>
          <w:rFonts w:eastAsia="Arial"/>
        </w:rPr>
        <w:t xml:space="preserve">–104. Retrieved from: DOI: </w:t>
      </w:r>
      <w:hyperlink r:id="rId19" w:history="1">
        <w:r w:rsidR="00F4397D" w:rsidRPr="00510172">
          <w:rPr>
            <w:rStyle w:val="Hyperlink"/>
            <w:rFonts w:eastAsia="Arial"/>
            <w:color w:val="auto"/>
            <w:u w:val="none"/>
          </w:rPr>
          <w:t>https://doi.org/10.1002/hrm.20004</w:t>
        </w:r>
      </w:hyperlink>
      <w:r w:rsidR="00F4397D" w:rsidRPr="00510172">
        <w:rPr>
          <w:rFonts w:eastAsia="Arial"/>
        </w:rPr>
        <w:t xml:space="preserve"> (eng).</w:t>
      </w:r>
    </w:p>
    <w:p w14:paraId="6FF6D23E" w14:textId="1AF6A6E6" w:rsidR="00510172" w:rsidRPr="005E349A" w:rsidRDefault="00510172" w:rsidP="005E349A">
      <w:pPr>
        <w:spacing w:after="0" w:line="360" w:lineRule="auto"/>
        <w:jc w:val="both"/>
        <w:rPr>
          <w:rFonts w:eastAsia="Arial"/>
        </w:rPr>
      </w:pPr>
      <w:r>
        <w:rPr>
          <w:rFonts w:eastAsia="Arial"/>
        </w:rPr>
        <w:t xml:space="preserve">2. </w:t>
      </w:r>
      <w:r w:rsidRPr="00510172">
        <w:rPr>
          <w:rFonts w:eastAsia="Arial"/>
        </w:rPr>
        <w:t>Chaban</w:t>
      </w:r>
      <w:r>
        <w:rPr>
          <w:rFonts w:eastAsia="Arial"/>
        </w:rPr>
        <w:t>, O. S.,</w:t>
      </w:r>
      <w:r w:rsidRPr="00510172">
        <w:rPr>
          <w:rFonts w:eastAsia="Arial"/>
        </w:rPr>
        <w:t xml:space="preserve"> Khaustova</w:t>
      </w:r>
      <w:r>
        <w:rPr>
          <w:rFonts w:eastAsia="Arial"/>
        </w:rPr>
        <w:t>,</w:t>
      </w:r>
      <w:r w:rsidRPr="00510172">
        <w:rPr>
          <w:rFonts w:eastAsia="Arial"/>
        </w:rPr>
        <w:t xml:space="preserve"> O. O. </w:t>
      </w:r>
      <w:r>
        <w:rPr>
          <w:rFonts w:eastAsia="Arial"/>
        </w:rPr>
        <w:t xml:space="preserve">&amp; </w:t>
      </w:r>
      <w:r w:rsidRPr="00510172">
        <w:rPr>
          <w:rFonts w:eastAsia="Arial"/>
        </w:rPr>
        <w:t>Omelianovych</w:t>
      </w:r>
      <w:r>
        <w:rPr>
          <w:rFonts w:eastAsia="Arial"/>
        </w:rPr>
        <w:t>,</w:t>
      </w:r>
      <w:r w:rsidRPr="00510172">
        <w:t xml:space="preserve"> </w:t>
      </w:r>
      <w:r>
        <w:rPr>
          <w:rFonts w:eastAsia="Arial"/>
        </w:rPr>
        <w:t>V. Yu.</w:t>
      </w:r>
      <w:r w:rsidRPr="00510172">
        <w:rPr>
          <w:rFonts w:eastAsia="Arial"/>
        </w:rPr>
        <w:t xml:space="preserve"> </w:t>
      </w:r>
      <w:r>
        <w:rPr>
          <w:rFonts w:eastAsia="Arial"/>
        </w:rPr>
        <w:t xml:space="preserve">(2025). </w:t>
      </w:r>
      <w:r w:rsidRPr="00510172">
        <w:rPr>
          <w:rFonts w:eastAsia="Arial"/>
        </w:rPr>
        <w:t xml:space="preserve">Opytuvalnyk dlia vyiavlennia syndromu profesiinoho vyhorannia: rozrobka ta validizatsiia novoi diahnostychnoi metodyky </w:t>
      </w:r>
      <w:r>
        <w:rPr>
          <w:rFonts w:eastAsia="Arial"/>
        </w:rPr>
        <w:t>[</w:t>
      </w:r>
      <w:r w:rsidR="005E349A" w:rsidRPr="005E349A">
        <w:rPr>
          <w:rFonts w:eastAsia="Arial"/>
        </w:rPr>
        <w:t>Questionnaire for detecting professional burnout syndrome: development and validation of a new diagnostic method</w:t>
      </w:r>
      <w:r>
        <w:rPr>
          <w:rFonts w:eastAsia="Arial"/>
        </w:rPr>
        <w:t>].</w:t>
      </w:r>
      <w:r w:rsidRPr="00510172">
        <w:rPr>
          <w:rFonts w:eastAsia="Arial"/>
        </w:rPr>
        <w:t xml:space="preserve"> </w:t>
      </w:r>
      <w:proofErr w:type="gramStart"/>
      <w:r w:rsidRPr="00510172">
        <w:rPr>
          <w:rFonts w:eastAsia="Arial"/>
          <w:i/>
        </w:rPr>
        <w:t>Psychosomatic Medicine and General Practice</w:t>
      </w:r>
      <w:r>
        <w:rPr>
          <w:rFonts w:eastAsia="Arial"/>
        </w:rPr>
        <w:t xml:space="preserve"> 10.1.</w:t>
      </w:r>
      <w:proofErr w:type="gramEnd"/>
      <w:r>
        <w:rPr>
          <w:rFonts w:eastAsia="Arial"/>
        </w:rPr>
        <w:t xml:space="preserve"> Retrieved from</w:t>
      </w:r>
      <w:r w:rsidRPr="00510172">
        <w:rPr>
          <w:rFonts w:eastAsia="Arial"/>
        </w:rPr>
        <w:t xml:space="preserve">: </w:t>
      </w:r>
      <w:r>
        <w:rPr>
          <w:rFonts w:eastAsia="Arial"/>
        </w:rPr>
        <w:t xml:space="preserve">DOI: </w:t>
      </w:r>
      <w:hyperlink r:id="rId20" w:history="1">
        <w:r w:rsidRPr="00510172">
          <w:rPr>
            <w:rStyle w:val="Hyperlink"/>
            <w:rFonts w:eastAsia="Arial"/>
            <w:color w:val="auto"/>
            <w:u w:val="none"/>
          </w:rPr>
          <w:t>https://doi.org/10.26766/pmgp.v10i1.598</w:t>
        </w:r>
      </w:hyperlink>
      <w:r>
        <w:rPr>
          <w:rFonts w:eastAsia="Arial"/>
        </w:rPr>
        <w:t xml:space="preserve"> (ukr),</w:t>
      </w:r>
    </w:p>
    <w:p w14:paraId="0A59D7A9" w14:textId="77777777" w:rsidR="005E349A" w:rsidRPr="005E349A" w:rsidRDefault="005E349A" w:rsidP="005E349A">
      <w:pPr>
        <w:spacing w:after="0" w:line="360" w:lineRule="auto"/>
        <w:jc w:val="both"/>
        <w:rPr>
          <w:rFonts w:eastAsia="Arial"/>
        </w:rPr>
      </w:pPr>
      <w:r w:rsidRPr="008D0F5D">
        <w:rPr>
          <w:rFonts w:eastAsia="Arial"/>
        </w:rPr>
        <w:t>3</w:t>
      </w:r>
      <w:r w:rsidR="00EE790F">
        <w:rPr>
          <w:rFonts w:eastAsia="Arial"/>
          <w:lang w:val="uk-UA"/>
        </w:rPr>
        <w:t xml:space="preserve">. </w:t>
      </w:r>
      <w:r w:rsidR="00EE790F" w:rsidRPr="00EE790F">
        <w:rPr>
          <w:rFonts w:eastAsia="Arial"/>
          <w:lang w:val="uk-UA"/>
        </w:rPr>
        <w:t>Domina</w:t>
      </w:r>
      <w:r w:rsidR="00EE790F">
        <w:rPr>
          <w:rFonts w:eastAsia="Arial"/>
          <w:lang w:val="uk-UA"/>
        </w:rPr>
        <w:t>, H. A.</w:t>
      </w:r>
      <w:r w:rsidR="00EE790F" w:rsidRPr="00EE790F">
        <w:rPr>
          <w:rFonts w:eastAsia="Arial"/>
          <w:lang w:val="uk-UA"/>
        </w:rPr>
        <w:t xml:space="preserve"> </w:t>
      </w:r>
      <w:r w:rsidR="00EE790F" w:rsidRPr="008D0F5D">
        <w:rPr>
          <w:rFonts w:eastAsia="Arial"/>
        </w:rPr>
        <w:t xml:space="preserve">&amp; </w:t>
      </w:r>
      <w:r w:rsidR="00EE790F" w:rsidRPr="00EE790F">
        <w:rPr>
          <w:rFonts w:eastAsia="Arial"/>
          <w:lang w:val="uk-UA"/>
        </w:rPr>
        <w:t>Melnychuk</w:t>
      </w:r>
      <w:r w:rsidR="00EE790F" w:rsidRPr="008D0F5D">
        <w:rPr>
          <w:rFonts w:eastAsia="Arial"/>
        </w:rPr>
        <w:t>,</w:t>
      </w:r>
      <w:r w:rsidR="00EE790F" w:rsidRPr="00EE790F">
        <w:rPr>
          <w:rFonts w:eastAsia="Arial"/>
          <w:lang w:val="uk-UA"/>
        </w:rPr>
        <w:t xml:space="preserve"> O. B. </w:t>
      </w:r>
      <w:r w:rsidR="00EE790F" w:rsidRPr="008D0F5D">
        <w:rPr>
          <w:rFonts w:eastAsia="Arial"/>
        </w:rPr>
        <w:t xml:space="preserve">(2021). </w:t>
      </w:r>
      <w:r w:rsidR="00EE790F" w:rsidRPr="00EE790F">
        <w:rPr>
          <w:rFonts w:eastAsia="Arial"/>
          <w:lang w:val="uk-UA"/>
        </w:rPr>
        <w:t xml:space="preserve">Psykholohichni osoblyvosti </w:t>
      </w:r>
      <w:r w:rsidR="00EE790F" w:rsidRPr="00EE790F">
        <w:rPr>
          <w:rFonts w:eastAsia="Arial"/>
          <w:lang w:val="uk-UA"/>
        </w:rPr>
        <w:lastRenderedPageBreak/>
        <w:t xml:space="preserve">profesiinoho vyhorannia psykholohiv-psykhosomatolohiv </w:t>
      </w:r>
      <w:r w:rsidR="00EE790F" w:rsidRPr="008D0F5D">
        <w:rPr>
          <w:rFonts w:eastAsia="Arial"/>
        </w:rPr>
        <w:t xml:space="preserve">[Psychological features of professional burnout of psychologists-psychosomatologists]. </w:t>
      </w:r>
      <w:r w:rsidR="00EE790F" w:rsidRPr="00EE790F">
        <w:rPr>
          <w:rFonts w:eastAsia="Arial"/>
          <w:lang w:val="uk-UA"/>
        </w:rPr>
        <w:t xml:space="preserve">Vcheni zapysky TNU </w:t>
      </w:r>
      <w:r w:rsidR="00EE790F">
        <w:rPr>
          <w:rFonts w:eastAsia="Arial"/>
          <w:lang w:val="uk-UA"/>
        </w:rPr>
        <w:t>imeni V. I. Vernadskoho. Seriia: Psykholohiia. 4. Tom 32 (71), 28–34. Re</w:t>
      </w:r>
      <w:r w:rsidR="00EE790F" w:rsidRPr="005E349A">
        <w:rPr>
          <w:rFonts w:eastAsia="Arial"/>
        </w:rPr>
        <w:t>trieved from</w:t>
      </w:r>
      <w:r w:rsidR="00EE790F" w:rsidRPr="00EE790F">
        <w:rPr>
          <w:rFonts w:eastAsia="Arial"/>
          <w:lang w:val="uk-UA"/>
        </w:rPr>
        <w:t xml:space="preserve">: DOI: </w:t>
      </w:r>
      <w:hyperlink r:id="rId21" w:history="1">
        <w:r w:rsidR="00EE790F" w:rsidRPr="00EE790F">
          <w:rPr>
            <w:rStyle w:val="Hyperlink"/>
            <w:rFonts w:eastAsia="Arial"/>
            <w:color w:val="auto"/>
            <w:u w:val="none"/>
            <w:lang w:val="uk-UA"/>
          </w:rPr>
          <w:t>https://doi.org/10.32838/2709-3093/2021.4/05</w:t>
        </w:r>
      </w:hyperlink>
      <w:r w:rsidRPr="005E349A">
        <w:rPr>
          <w:rFonts w:eastAsia="Arial"/>
        </w:rPr>
        <w:t xml:space="preserve"> (ukr)</w:t>
      </w:r>
    </w:p>
    <w:p w14:paraId="16B9F809" w14:textId="7894CBC9" w:rsidR="00EE790F" w:rsidRPr="00DC63CB" w:rsidRDefault="005E349A" w:rsidP="005E349A">
      <w:pPr>
        <w:spacing w:after="0" w:line="360" w:lineRule="auto"/>
        <w:jc w:val="both"/>
        <w:rPr>
          <w:rFonts w:eastAsia="Arial"/>
        </w:rPr>
      </w:pPr>
      <w:r w:rsidRPr="005E349A">
        <w:rPr>
          <w:rFonts w:eastAsia="Arial"/>
        </w:rPr>
        <w:t>4</w:t>
      </w:r>
      <w:r w:rsidR="00EE790F" w:rsidRPr="00EE790F">
        <w:rPr>
          <w:rFonts w:eastAsia="Arial"/>
        </w:rPr>
        <w:t>. Freudenberger, H. J. Staff burn</w:t>
      </w:r>
      <w:r w:rsidR="00EE790F" w:rsidRPr="00EE790F">
        <w:rPr>
          <w:rFonts w:ascii="Cambria Math" w:eastAsia="Arial" w:hAnsi="Cambria Math" w:cs="Cambria Math"/>
        </w:rPr>
        <w:t>‐</w:t>
      </w:r>
      <w:r w:rsidR="00EE790F" w:rsidRPr="00EE790F">
        <w:rPr>
          <w:rFonts w:eastAsia="Arial"/>
        </w:rPr>
        <w:t xml:space="preserve">out. Journal of social issues: 30.1, 1974, </w:t>
      </w:r>
      <w:r w:rsidR="00EE790F" w:rsidRPr="00EE790F">
        <w:rPr>
          <w:rFonts w:eastAsia="Arial"/>
          <w:lang w:val="sv-SE"/>
        </w:rPr>
        <w:t>Р</w:t>
      </w:r>
      <w:r w:rsidR="00EE790F">
        <w:rPr>
          <w:rFonts w:eastAsia="Arial"/>
        </w:rPr>
        <w:t>. </w:t>
      </w:r>
      <w:r w:rsidR="00EE790F" w:rsidRPr="00EE790F">
        <w:rPr>
          <w:rFonts w:eastAsia="Arial"/>
        </w:rPr>
        <w:t xml:space="preserve">159–165. </w:t>
      </w:r>
      <w:r w:rsidR="00EE790F">
        <w:rPr>
          <w:rFonts w:eastAsia="Arial"/>
        </w:rPr>
        <w:t>Retrieved from</w:t>
      </w:r>
      <w:r w:rsidR="00EE790F" w:rsidRPr="00EE790F">
        <w:rPr>
          <w:rFonts w:eastAsia="Arial"/>
        </w:rPr>
        <w:t>: DOI:</w:t>
      </w:r>
      <w:r w:rsidR="00EE790F">
        <w:rPr>
          <w:rFonts w:eastAsia="Arial"/>
        </w:rPr>
        <w:t xml:space="preserve"> </w:t>
      </w:r>
      <w:r w:rsidR="00EE790F" w:rsidRPr="00EE790F">
        <w:rPr>
          <w:rFonts w:eastAsia="Arial"/>
        </w:rPr>
        <w:t>https://doi.org/10.1111/j.1540-4560.1974.tb00706.x (eng).</w:t>
      </w:r>
    </w:p>
    <w:p w14:paraId="192B22CC" w14:textId="5C3440A4" w:rsidR="00EE790F" w:rsidRDefault="005E349A" w:rsidP="005E349A">
      <w:pPr>
        <w:spacing w:after="0" w:line="360" w:lineRule="auto"/>
        <w:jc w:val="both"/>
        <w:rPr>
          <w:rFonts w:eastAsia="Arial"/>
        </w:rPr>
      </w:pPr>
      <w:r w:rsidRPr="004400F6">
        <w:rPr>
          <w:rFonts w:eastAsia="Arial"/>
        </w:rPr>
        <w:t>5</w:t>
      </w:r>
      <w:r w:rsidR="00EE790F" w:rsidRPr="004400F6">
        <w:rPr>
          <w:rFonts w:eastAsia="Arial"/>
        </w:rPr>
        <w:t xml:space="preserve">. Karamushka, L. M. &amp; Shevchenko, A. M. (2017). </w:t>
      </w:r>
      <w:proofErr w:type="gramStart"/>
      <w:r w:rsidR="00EE790F" w:rsidRPr="00EE790F">
        <w:rPr>
          <w:rFonts w:eastAsia="Arial"/>
        </w:rPr>
        <w:t>Psykholohichni chynnyky ta umovy zabezpechennia psykholohichnoho zdorovia menedzheri</w:t>
      </w:r>
      <w:r w:rsidR="00EE790F">
        <w:rPr>
          <w:rFonts w:eastAsia="Arial"/>
        </w:rPr>
        <w:t>v osvitnikh orhanizatsii [</w:t>
      </w:r>
      <w:r w:rsidR="00EE790F" w:rsidRPr="00EE790F">
        <w:rPr>
          <w:rFonts w:eastAsia="Arial"/>
        </w:rPr>
        <w:t>Psychological factors and conditions for ensuring the psychological health of managers of educational organizations</w:t>
      </w:r>
      <w:r w:rsidR="00EE790F">
        <w:rPr>
          <w:rFonts w:eastAsia="Arial"/>
        </w:rPr>
        <w:t>].</w:t>
      </w:r>
      <w:proofErr w:type="gramEnd"/>
      <w:r w:rsidR="00EE790F" w:rsidRPr="00EE790F">
        <w:rPr>
          <w:rFonts w:eastAsia="Arial"/>
          <w:i/>
        </w:rPr>
        <w:t xml:space="preserve"> </w:t>
      </w:r>
      <w:proofErr w:type="gramStart"/>
      <w:r w:rsidR="00EE790F" w:rsidRPr="00EE790F">
        <w:rPr>
          <w:rFonts w:eastAsia="Arial"/>
          <w:i/>
        </w:rPr>
        <w:t>Aktualni problemy psykholohii.</w:t>
      </w:r>
      <w:proofErr w:type="gramEnd"/>
      <w:r w:rsidR="00EE790F" w:rsidRPr="00EE790F">
        <w:rPr>
          <w:rFonts w:eastAsia="Arial"/>
          <w:i/>
        </w:rPr>
        <w:t xml:space="preserve"> Tom I: Orhanizatsiina psykholohiia. </w:t>
      </w:r>
      <w:proofErr w:type="gramStart"/>
      <w:r w:rsidR="00EE790F" w:rsidRPr="00EE790F">
        <w:rPr>
          <w:rFonts w:eastAsia="Arial"/>
          <w:i/>
        </w:rPr>
        <w:t>Ekonomichna psykholohiia.</w:t>
      </w:r>
      <w:proofErr w:type="gramEnd"/>
      <w:r w:rsidR="00EE790F" w:rsidRPr="00EE790F">
        <w:rPr>
          <w:rFonts w:eastAsia="Arial"/>
          <w:i/>
        </w:rPr>
        <w:t xml:space="preserve"> </w:t>
      </w:r>
      <w:proofErr w:type="gramStart"/>
      <w:r w:rsidR="00EE790F" w:rsidRPr="00EE790F">
        <w:rPr>
          <w:rFonts w:eastAsia="Arial"/>
          <w:i/>
        </w:rPr>
        <w:t>Sotsialna psykholohiia</w:t>
      </w:r>
      <w:r w:rsidR="00EE790F">
        <w:rPr>
          <w:rFonts w:eastAsia="Arial"/>
        </w:rPr>
        <w:t>, 22–29 (ukr).</w:t>
      </w:r>
      <w:proofErr w:type="gramEnd"/>
      <w:r w:rsidR="00EE790F">
        <w:rPr>
          <w:rFonts w:eastAsia="Arial"/>
        </w:rPr>
        <w:t xml:space="preserve"> </w:t>
      </w:r>
    </w:p>
    <w:p w14:paraId="38A81100" w14:textId="4200C750" w:rsidR="00510172" w:rsidRDefault="005E349A" w:rsidP="005E349A">
      <w:pPr>
        <w:spacing w:after="0" w:line="360" w:lineRule="auto"/>
        <w:jc w:val="both"/>
        <w:rPr>
          <w:rFonts w:eastAsia="Arial"/>
        </w:rPr>
      </w:pPr>
      <w:r>
        <w:rPr>
          <w:rFonts w:eastAsia="Arial"/>
        </w:rPr>
        <w:t>6</w:t>
      </w:r>
      <w:r w:rsidR="00510172">
        <w:rPr>
          <w:rFonts w:eastAsia="Arial"/>
        </w:rPr>
        <w:t xml:space="preserve">. </w:t>
      </w:r>
      <w:r w:rsidR="00510172" w:rsidRPr="00510172">
        <w:rPr>
          <w:rFonts w:eastAsia="Arial"/>
        </w:rPr>
        <w:t xml:space="preserve">Karamushka, L. M. (Ed.). </w:t>
      </w:r>
      <w:proofErr w:type="gramStart"/>
      <w:r w:rsidR="00510172" w:rsidRPr="00510172">
        <w:rPr>
          <w:rFonts w:eastAsia="Arial"/>
        </w:rPr>
        <w:t xml:space="preserve">(2005). </w:t>
      </w:r>
      <w:r w:rsidR="00510172" w:rsidRPr="00510172">
        <w:rPr>
          <w:rFonts w:eastAsia="Arial"/>
          <w:i/>
        </w:rPr>
        <w:t>Tekhnolohii roboty orhanizatsiinykh psykholohiv</w:t>
      </w:r>
      <w:r w:rsidR="00510172" w:rsidRPr="00510172">
        <w:rPr>
          <w:rFonts w:eastAsia="Arial"/>
        </w:rPr>
        <w:t xml:space="preserve"> [Technologies of work of organizational psychologists].</w:t>
      </w:r>
      <w:proofErr w:type="gramEnd"/>
      <w:r w:rsidR="00510172">
        <w:rPr>
          <w:rFonts w:eastAsia="Arial"/>
        </w:rPr>
        <w:t xml:space="preserve"> </w:t>
      </w:r>
      <w:r w:rsidR="00510172" w:rsidRPr="00510172">
        <w:rPr>
          <w:rFonts w:eastAsia="Arial"/>
        </w:rPr>
        <w:t>K.: Firma «INKOS», 274–298 (ukr).</w:t>
      </w:r>
    </w:p>
    <w:p w14:paraId="61CFA03C" w14:textId="02F05C0A" w:rsidR="00EE790F" w:rsidRDefault="005E349A" w:rsidP="005E349A">
      <w:pPr>
        <w:spacing w:after="0" w:line="360" w:lineRule="auto"/>
        <w:jc w:val="both"/>
        <w:rPr>
          <w:rFonts w:eastAsia="Arial"/>
        </w:rPr>
      </w:pPr>
      <w:r>
        <w:rPr>
          <w:rFonts w:eastAsia="Arial"/>
        </w:rPr>
        <w:t>7</w:t>
      </w:r>
      <w:r w:rsidR="00EE790F">
        <w:rPr>
          <w:rFonts w:eastAsia="Arial"/>
        </w:rPr>
        <w:t xml:space="preserve">. </w:t>
      </w:r>
      <w:r w:rsidR="00EE790F" w:rsidRPr="00EE790F">
        <w:rPr>
          <w:rFonts w:eastAsia="Arial"/>
        </w:rPr>
        <w:t>Koniaieva</w:t>
      </w:r>
      <w:r w:rsidR="00EE790F">
        <w:rPr>
          <w:rFonts w:eastAsia="Arial"/>
        </w:rPr>
        <w:t>,</w:t>
      </w:r>
      <w:r w:rsidR="00EE790F" w:rsidRPr="00EE790F">
        <w:rPr>
          <w:rFonts w:eastAsia="Arial"/>
        </w:rPr>
        <w:t xml:space="preserve"> L. D. </w:t>
      </w:r>
      <w:r w:rsidR="00EE790F">
        <w:rPr>
          <w:rFonts w:eastAsia="Arial"/>
        </w:rPr>
        <w:t xml:space="preserve">(2025). </w:t>
      </w:r>
      <w:proofErr w:type="gramStart"/>
      <w:r w:rsidR="00EE790F" w:rsidRPr="00EE790F">
        <w:rPr>
          <w:rFonts w:eastAsia="Arial"/>
        </w:rPr>
        <w:t>Zapobihannia profesiinomu vyhoranniu praktychnykh psykholohiv u konteksti zberezhennia yikh profesiinoho zdorovia v umovakh voiennoho stan</w:t>
      </w:r>
      <w:r w:rsidR="00690840">
        <w:rPr>
          <w:rFonts w:eastAsia="Arial"/>
        </w:rPr>
        <w:t>u v Ukraini [</w:t>
      </w:r>
      <w:r w:rsidR="00690840" w:rsidRPr="00690840">
        <w:rPr>
          <w:rFonts w:eastAsia="Arial"/>
        </w:rPr>
        <w:t>Preventing professional burnout of practical psychologists in the context of preserving their professional health in conditions of martial law in Ukraine</w:t>
      </w:r>
      <w:r w:rsidR="00690840">
        <w:rPr>
          <w:rFonts w:eastAsia="Arial"/>
        </w:rPr>
        <w:t>].</w:t>
      </w:r>
      <w:proofErr w:type="gramEnd"/>
      <w:r w:rsidR="00EE790F" w:rsidRPr="00690840">
        <w:rPr>
          <w:rFonts w:eastAsia="Arial"/>
          <w:i/>
        </w:rPr>
        <w:t xml:space="preserve"> </w:t>
      </w:r>
      <w:proofErr w:type="gramStart"/>
      <w:r w:rsidR="00EE790F" w:rsidRPr="00690840">
        <w:rPr>
          <w:rFonts w:eastAsia="Arial"/>
          <w:i/>
        </w:rPr>
        <w:t>Naukovi pratsi Mizhrehionalnoi Akademii upravlinnia personalom.</w:t>
      </w:r>
      <w:proofErr w:type="gramEnd"/>
      <w:r w:rsidR="00EE790F" w:rsidRPr="00690840">
        <w:rPr>
          <w:rFonts w:eastAsia="Arial"/>
          <w:i/>
        </w:rPr>
        <w:t xml:space="preserve"> Psykholohiia</w:t>
      </w:r>
      <w:r w:rsidR="00690840">
        <w:rPr>
          <w:rFonts w:eastAsia="Arial"/>
        </w:rPr>
        <w:t>, 2 (67), 54–62. Retrieved from</w:t>
      </w:r>
      <w:r w:rsidR="00EE790F" w:rsidRPr="00EE790F">
        <w:rPr>
          <w:rFonts w:eastAsia="Arial"/>
        </w:rPr>
        <w:t xml:space="preserve">: DOI: </w:t>
      </w:r>
      <w:hyperlink r:id="rId22" w:history="1">
        <w:r w:rsidR="00690840" w:rsidRPr="00690840">
          <w:rPr>
            <w:rStyle w:val="Hyperlink"/>
            <w:rFonts w:eastAsia="Arial"/>
            <w:color w:val="auto"/>
            <w:u w:val="none"/>
          </w:rPr>
          <w:t>https://doi.org/10.32689/maup.psych.2025.2.8</w:t>
        </w:r>
      </w:hyperlink>
      <w:r w:rsidR="00690840">
        <w:rPr>
          <w:rFonts w:eastAsia="Arial"/>
        </w:rPr>
        <w:t xml:space="preserve"> </w:t>
      </w:r>
      <w:r w:rsidR="00690840" w:rsidRPr="00690840">
        <w:rPr>
          <w:rFonts w:eastAsia="Arial"/>
        </w:rPr>
        <w:t>(ukr).</w:t>
      </w:r>
    </w:p>
    <w:p w14:paraId="37E9841A" w14:textId="72CE7711" w:rsidR="00690840" w:rsidRDefault="005E349A" w:rsidP="005E349A">
      <w:pPr>
        <w:spacing w:after="0" w:line="360" w:lineRule="auto"/>
        <w:jc w:val="both"/>
        <w:rPr>
          <w:rFonts w:eastAsia="Arial"/>
        </w:rPr>
      </w:pPr>
      <w:r>
        <w:rPr>
          <w:rFonts w:eastAsia="Arial"/>
        </w:rPr>
        <w:t>8</w:t>
      </w:r>
      <w:r w:rsidR="00690840">
        <w:rPr>
          <w:rFonts w:eastAsia="Arial"/>
        </w:rPr>
        <w:t xml:space="preserve">. </w:t>
      </w:r>
      <w:r w:rsidR="00690840" w:rsidRPr="00690840">
        <w:rPr>
          <w:rFonts w:eastAsia="Arial"/>
        </w:rPr>
        <w:t>Likarchuk</w:t>
      </w:r>
      <w:r w:rsidR="00690840">
        <w:rPr>
          <w:rFonts w:eastAsia="Arial"/>
        </w:rPr>
        <w:t>,</w:t>
      </w:r>
      <w:r w:rsidR="00690840" w:rsidRPr="00690840">
        <w:rPr>
          <w:rFonts w:eastAsia="Arial"/>
        </w:rPr>
        <w:t xml:space="preserve"> Ye. </w:t>
      </w:r>
      <w:proofErr w:type="gramStart"/>
      <w:r w:rsidR="00690840" w:rsidRPr="00690840">
        <w:rPr>
          <w:rFonts w:eastAsia="Arial"/>
        </w:rPr>
        <w:t xml:space="preserve">V. </w:t>
      </w:r>
      <w:r w:rsidR="00690840">
        <w:rPr>
          <w:rFonts w:eastAsia="Arial"/>
        </w:rPr>
        <w:t>(2024).</w:t>
      </w:r>
      <w:proofErr w:type="gramEnd"/>
      <w:r w:rsidR="00690840">
        <w:rPr>
          <w:rFonts w:eastAsia="Arial"/>
        </w:rPr>
        <w:t xml:space="preserve"> </w:t>
      </w:r>
      <w:proofErr w:type="gramStart"/>
      <w:r w:rsidR="00690840" w:rsidRPr="00690840">
        <w:rPr>
          <w:rFonts w:eastAsia="Arial"/>
        </w:rPr>
        <w:t xml:space="preserve">Osoblyvosti proiavu profesiinoho vyhorannia u psykholohiv, yaki pratsiuiut v umovakh viiskovykh </w:t>
      </w:r>
      <w:r w:rsidR="00690840">
        <w:rPr>
          <w:rFonts w:eastAsia="Arial"/>
        </w:rPr>
        <w:t>konfliktiv [</w:t>
      </w:r>
      <w:r w:rsidR="00690840" w:rsidRPr="00690840">
        <w:rPr>
          <w:rFonts w:eastAsia="Arial"/>
        </w:rPr>
        <w:t>Peculiarities of manifestation of professional burnout in psychologists working in conditions of military conflicts</w:t>
      </w:r>
      <w:r w:rsidR="00690840">
        <w:rPr>
          <w:rFonts w:eastAsia="Arial"/>
        </w:rPr>
        <w:t>].</w:t>
      </w:r>
      <w:proofErr w:type="gramEnd"/>
      <w:r w:rsidR="00690840" w:rsidRPr="00690840">
        <w:rPr>
          <w:rFonts w:eastAsia="Arial"/>
        </w:rPr>
        <w:t xml:space="preserve"> </w:t>
      </w:r>
      <w:proofErr w:type="gramStart"/>
      <w:r w:rsidR="00690840" w:rsidRPr="00690840">
        <w:rPr>
          <w:rFonts w:eastAsia="Arial"/>
          <w:i/>
        </w:rPr>
        <w:t>Sotsialno-psykholohichni resursy osobystosti v ekstremalnykh umovakh</w:t>
      </w:r>
      <w:r w:rsidR="00690840">
        <w:rPr>
          <w:rFonts w:eastAsia="Arial"/>
        </w:rPr>
        <w:t>.</w:t>
      </w:r>
      <w:proofErr w:type="gramEnd"/>
      <w:r w:rsidR="00690840">
        <w:rPr>
          <w:rFonts w:eastAsia="Arial"/>
        </w:rPr>
        <w:t xml:space="preserve"> </w:t>
      </w:r>
      <w:r w:rsidR="00690840" w:rsidRPr="00690840">
        <w:rPr>
          <w:rFonts w:eastAsia="Arial"/>
        </w:rPr>
        <w:t xml:space="preserve">Lviv – Torun: Liha-Pres, 83–87. Retrieved from: DOI: </w:t>
      </w:r>
      <w:hyperlink r:id="rId23" w:history="1">
        <w:r w:rsidR="00690840" w:rsidRPr="00690840">
          <w:rPr>
            <w:rStyle w:val="Hyperlink"/>
            <w:rFonts w:eastAsia="Arial"/>
            <w:color w:val="auto"/>
            <w:u w:val="none"/>
          </w:rPr>
          <w:t>https://doi.org/10.32782/2663-5682/2024/40/23</w:t>
        </w:r>
      </w:hyperlink>
      <w:r w:rsidR="00690840" w:rsidRPr="00690840">
        <w:rPr>
          <w:rFonts w:eastAsia="Arial"/>
        </w:rPr>
        <w:t xml:space="preserve"> (ukr).</w:t>
      </w:r>
    </w:p>
    <w:p w14:paraId="17CF6672" w14:textId="1685E856" w:rsidR="00690840" w:rsidRDefault="005E349A" w:rsidP="005E349A">
      <w:pPr>
        <w:spacing w:after="0" w:line="360" w:lineRule="auto"/>
        <w:jc w:val="both"/>
        <w:rPr>
          <w:rFonts w:eastAsia="Arial"/>
        </w:rPr>
      </w:pPr>
      <w:r w:rsidRPr="008D0F5D">
        <w:rPr>
          <w:rFonts w:eastAsia="Arial"/>
          <w:lang w:val="sv-SE"/>
        </w:rPr>
        <w:t>9</w:t>
      </w:r>
      <w:r w:rsidR="00690840" w:rsidRPr="008D0F5D">
        <w:rPr>
          <w:rFonts w:eastAsia="Arial"/>
          <w:lang w:val="sv-SE"/>
        </w:rPr>
        <w:t>.</w:t>
      </w:r>
      <w:r w:rsidR="00690840" w:rsidRPr="008D0F5D">
        <w:rPr>
          <w:rFonts w:eastAsia="Arial"/>
          <w:lang w:val="sv-SE"/>
        </w:rPr>
        <w:tab/>
        <w:t xml:space="preserve">Maslach, C., Jackson, S. E. (1981). </w:t>
      </w:r>
      <w:proofErr w:type="gramStart"/>
      <w:r w:rsidR="00690840" w:rsidRPr="00690840">
        <w:rPr>
          <w:rFonts w:eastAsia="Arial"/>
        </w:rPr>
        <w:t>The measurement of experienced burnout.</w:t>
      </w:r>
      <w:proofErr w:type="gramEnd"/>
      <w:r w:rsidR="00690840" w:rsidRPr="00690840">
        <w:rPr>
          <w:rFonts w:eastAsia="Arial"/>
        </w:rPr>
        <w:t xml:space="preserve"> </w:t>
      </w:r>
      <w:proofErr w:type="gramStart"/>
      <w:r w:rsidR="00690840" w:rsidRPr="00690840">
        <w:rPr>
          <w:rFonts w:eastAsia="Arial"/>
        </w:rPr>
        <w:t>Journal o</w:t>
      </w:r>
      <w:r w:rsidR="00690840">
        <w:rPr>
          <w:rFonts w:eastAsia="Arial"/>
        </w:rPr>
        <w:t>f organizational behavior, 2(2), 99–113.</w:t>
      </w:r>
      <w:proofErr w:type="gramEnd"/>
      <w:r w:rsidR="00690840">
        <w:rPr>
          <w:rFonts w:eastAsia="Arial"/>
        </w:rPr>
        <w:t xml:space="preserve"> </w:t>
      </w:r>
      <w:proofErr w:type="gramStart"/>
      <w:r w:rsidR="00690840">
        <w:rPr>
          <w:rFonts w:eastAsia="Arial"/>
        </w:rPr>
        <w:t>Retrieved from</w:t>
      </w:r>
      <w:r w:rsidR="00690840" w:rsidRPr="00690840">
        <w:rPr>
          <w:rFonts w:eastAsia="Arial"/>
        </w:rPr>
        <w:t xml:space="preserve">: DOI </w:t>
      </w:r>
      <w:hyperlink r:id="rId24" w:history="1">
        <w:r w:rsidR="00690840" w:rsidRPr="00690840">
          <w:rPr>
            <w:rStyle w:val="Hyperlink"/>
            <w:rFonts w:eastAsia="Arial"/>
            <w:color w:val="auto"/>
            <w:u w:val="none"/>
          </w:rPr>
          <w:t>https://doi.org/10.1002/job.4030020205</w:t>
        </w:r>
      </w:hyperlink>
      <w:r w:rsidR="00690840">
        <w:rPr>
          <w:rFonts w:eastAsia="Arial"/>
        </w:rPr>
        <w:t xml:space="preserve"> (eng).</w:t>
      </w:r>
      <w:proofErr w:type="gramEnd"/>
    </w:p>
    <w:p w14:paraId="68584E82" w14:textId="621A9669" w:rsidR="00F25EAB" w:rsidRDefault="005E349A" w:rsidP="005E349A">
      <w:pPr>
        <w:spacing w:after="0" w:line="360" w:lineRule="auto"/>
        <w:jc w:val="both"/>
        <w:rPr>
          <w:rFonts w:eastAsia="Arial"/>
        </w:rPr>
      </w:pPr>
      <w:r>
        <w:rPr>
          <w:rFonts w:eastAsia="Arial"/>
          <w:lang w:val="de-DE"/>
        </w:rPr>
        <w:t>10</w:t>
      </w:r>
      <w:r w:rsidR="00690840">
        <w:rPr>
          <w:rFonts w:eastAsia="Arial"/>
          <w:lang w:val="de-DE"/>
        </w:rPr>
        <w:t>.</w:t>
      </w:r>
      <w:r w:rsidR="00690840">
        <w:rPr>
          <w:rFonts w:eastAsia="Arial"/>
          <w:lang w:val="de-DE"/>
        </w:rPr>
        <w:tab/>
        <w:t>Maslach, C., Schaufeli, W. B. &amp;</w:t>
      </w:r>
      <w:r w:rsidR="00690840" w:rsidRPr="00690840">
        <w:rPr>
          <w:rFonts w:eastAsia="Arial"/>
          <w:lang w:val="de-DE"/>
        </w:rPr>
        <w:t xml:space="preserve"> Leiter, M. P. </w:t>
      </w:r>
      <w:r w:rsidR="00690840">
        <w:rPr>
          <w:rFonts w:eastAsia="Arial"/>
          <w:lang w:val="de-DE"/>
        </w:rPr>
        <w:t xml:space="preserve">(2021). </w:t>
      </w:r>
      <w:proofErr w:type="gramStart"/>
      <w:r w:rsidR="00690840" w:rsidRPr="00690840">
        <w:rPr>
          <w:rFonts w:eastAsia="Arial"/>
        </w:rPr>
        <w:t>Job burnout.</w:t>
      </w:r>
      <w:proofErr w:type="gramEnd"/>
      <w:r w:rsidR="00690840" w:rsidRPr="00690840">
        <w:rPr>
          <w:rFonts w:eastAsia="Arial"/>
        </w:rPr>
        <w:t xml:space="preserve"> </w:t>
      </w:r>
      <w:proofErr w:type="gramStart"/>
      <w:r w:rsidR="00690840" w:rsidRPr="00690840">
        <w:rPr>
          <w:rFonts w:eastAsia="Arial"/>
        </w:rPr>
        <w:t>Annual revie</w:t>
      </w:r>
      <w:r w:rsidR="00690840">
        <w:rPr>
          <w:rFonts w:eastAsia="Arial"/>
        </w:rPr>
        <w:t>w of psychology, 52(2001).</w:t>
      </w:r>
      <w:proofErr w:type="gramEnd"/>
      <w:r w:rsidR="00690840">
        <w:rPr>
          <w:rFonts w:eastAsia="Arial"/>
        </w:rPr>
        <w:t xml:space="preserve"> </w:t>
      </w:r>
      <w:proofErr w:type="gramStart"/>
      <w:r w:rsidR="00690840">
        <w:rPr>
          <w:rFonts w:eastAsia="Arial"/>
        </w:rPr>
        <w:t>Р. 397</w:t>
      </w:r>
      <w:proofErr w:type="gramEnd"/>
      <w:r w:rsidR="00690840">
        <w:rPr>
          <w:rFonts w:eastAsia="Arial"/>
        </w:rPr>
        <w:t>–422. Retrieved from</w:t>
      </w:r>
      <w:r w:rsidR="00690840" w:rsidRPr="00690840">
        <w:rPr>
          <w:rFonts w:eastAsia="Arial"/>
        </w:rPr>
        <w:t>: DOI</w:t>
      </w:r>
      <w:r w:rsidR="00F25EAB">
        <w:rPr>
          <w:rFonts w:eastAsia="Arial"/>
        </w:rPr>
        <w:t>:</w:t>
      </w:r>
      <w:r w:rsidR="00690840" w:rsidRPr="00690840">
        <w:rPr>
          <w:rFonts w:eastAsia="Arial"/>
        </w:rPr>
        <w:t xml:space="preserve"> </w:t>
      </w:r>
      <w:hyperlink r:id="rId25" w:history="1">
        <w:r w:rsidR="00690840" w:rsidRPr="00690840">
          <w:rPr>
            <w:rStyle w:val="Hyperlink"/>
            <w:rFonts w:eastAsia="Arial"/>
            <w:color w:val="auto"/>
            <w:u w:val="none"/>
          </w:rPr>
          <w:t>https://doi.org/10.1146/annurev.psych.52.1.397</w:t>
        </w:r>
      </w:hyperlink>
      <w:r w:rsidR="00690840">
        <w:rPr>
          <w:rFonts w:eastAsia="Arial"/>
        </w:rPr>
        <w:t xml:space="preserve"> </w:t>
      </w:r>
      <w:r w:rsidR="00690840" w:rsidRPr="00690840">
        <w:rPr>
          <w:rFonts w:eastAsia="Arial"/>
        </w:rPr>
        <w:t>(eng).</w:t>
      </w:r>
    </w:p>
    <w:p w14:paraId="16347BDF" w14:textId="2D2F54A4" w:rsidR="00F25EAB" w:rsidRDefault="005E349A" w:rsidP="005E349A">
      <w:pPr>
        <w:spacing w:after="0" w:line="360" w:lineRule="auto"/>
        <w:jc w:val="both"/>
        <w:rPr>
          <w:rFonts w:eastAsia="Arial"/>
        </w:rPr>
      </w:pPr>
      <w:r>
        <w:rPr>
          <w:rFonts w:eastAsia="Arial"/>
        </w:rPr>
        <w:t>11</w:t>
      </w:r>
      <w:r w:rsidR="00F25EAB">
        <w:rPr>
          <w:rFonts w:eastAsia="Arial"/>
        </w:rPr>
        <w:t xml:space="preserve">. </w:t>
      </w:r>
      <w:r w:rsidR="00F25EAB" w:rsidRPr="00F25EAB">
        <w:rPr>
          <w:rFonts w:eastAsia="Arial"/>
        </w:rPr>
        <w:t>Miroshnychenko</w:t>
      </w:r>
      <w:r w:rsidR="00F25EAB">
        <w:rPr>
          <w:rFonts w:eastAsia="Arial"/>
        </w:rPr>
        <w:t xml:space="preserve">, O. A. (2015). </w:t>
      </w:r>
      <w:proofErr w:type="gramStart"/>
      <w:r w:rsidR="00F25EAB" w:rsidRPr="00F25EAB">
        <w:rPr>
          <w:rFonts w:eastAsia="Arial"/>
          <w:i/>
        </w:rPr>
        <w:t>Profilaktyka syndromu «profesiinoho vyhorannia» upratsiuiuchykh v ekstremalnykh umovakh</w:t>
      </w:r>
      <w:r w:rsidR="00F25EAB">
        <w:rPr>
          <w:rFonts w:eastAsia="Arial"/>
        </w:rPr>
        <w:t xml:space="preserve"> [</w:t>
      </w:r>
      <w:r w:rsidR="00C47345">
        <w:rPr>
          <w:rFonts w:eastAsia="Arial"/>
        </w:rPr>
        <w:t xml:space="preserve">Prevention of the syndrome of </w:t>
      </w:r>
      <w:r w:rsidR="00C47345" w:rsidRPr="00C47345">
        <w:rPr>
          <w:rFonts w:eastAsia="Arial"/>
        </w:rPr>
        <w:t>«</w:t>
      </w:r>
      <w:r w:rsidR="00F25EAB" w:rsidRPr="00F25EAB">
        <w:rPr>
          <w:rFonts w:eastAsia="Arial"/>
        </w:rPr>
        <w:t>professional burnout</w:t>
      </w:r>
      <w:r w:rsidR="00C47345" w:rsidRPr="00C47345">
        <w:rPr>
          <w:rFonts w:eastAsia="Arial"/>
        </w:rPr>
        <w:t>»</w:t>
      </w:r>
      <w:r w:rsidR="00F25EAB" w:rsidRPr="00F25EAB">
        <w:rPr>
          <w:rFonts w:eastAsia="Arial"/>
        </w:rPr>
        <w:t xml:space="preserve"> of workers in extreme conditions</w:t>
      </w:r>
      <w:r w:rsidR="00F25EAB">
        <w:rPr>
          <w:rFonts w:eastAsia="Arial"/>
        </w:rPr>
        <w:t>].</w:t>
      </w:r>
      <w:proofErr w:type="gramEnd"/>
      <w:r w:rsidR="00F25EAB">
        <w:rPr>
          <w:rFonts w:eastAsia="Arial"/>
        </w:rPr>
        <w:t xml:space="preserve"> Zhytomyr</w:t>
      </w:r>
      <w:r w:rsidR="00F25EAB" w:rsidRPr="00F25EAB">
        <w:rPr>
          <w:rFonts w:eastAsia="Arial"/>
        </w:rPr>
        <w:t>: Vyd-vo ZhDU im. I. Fran</w:t>
      </w:r>
      <w:r w:rsidR="00F25EAB">
        <w:rPr>
          <w:rFonts w:eastAsia="Arial"/>
        </w:rPr>
        <w:t>ka (ukr).</w:t>
      </w:r>
    </w:p>
    <w:p w14:paraId="43C226CB" w14:textId="77777777" w:rsidR="005E349A" w:rsidRDefault="005E349A" w:rsidP="005E349A">
      <w:pPr>
        <w:spacing w:after="0" w:line="360" w:lineRule="auto"/>
        <w:jc w:val="both"/>
        <w:rPr>
          <w:rFonts w:eastAsia="Arial"/>
        </w:rPr>
      </w:pPr>
      <w:r>
        <w:rPr>
          <w:rFonts w:eastAsia="Arial"/>
        </w:rPr>
        <w:t>12</w:t>
      </w:r>
      <w:r w:rsidR="00F25EAB">
        <w:rPr>
          <w:rFonts w:eastAsia="Arial"/>
        </w:rPr>
        <w:t xml:space="preserve">. Rudenok, </w:t>
      </w:r>
      <w:r w:rsidR="00F25EAB" w:rsidRPr="00F25EAB">
        <w:rPr>
          <w:rFonts w:eastAsia="Arial"/>
        </w:rPr>
        <w:t>A. I.</w:t>
      </w:r>
      <w:r w:rsidR="00F25EAB">
        <w:rPr>
          <w:rFonts w:eastAsia="Arial"/>
        </w:rPr>
        <w:t xml:space="preserve">, </w:t>
      </w:r>
      <w:r w:rsidR="00F25EAB" w:rsidRPr="00F25EAB">
        <w:rPr>
          <w:rFonts w:eastAsia="Arial"/>
        </w:rPr>
        <w:t xml:space="preserve">Danchuk, Yu. P. </w:t>
      </w:r>
      <w:r w:rsidR="00F25EAB">
        <w:rPr>
          <w:rFonts w:eastAsia="Arial"/>
        </w:rPr>
        <w:t xml:space="preserve">&amp; </w:t>
      </w:r>
      <w:r w:rsidR="00F25EAB" w:rsidRPr="00F25EAB">
        <w:rPr>
          <w:rFonts w:eastAsia="Arial"/>
        </w:rPr>
        <w:t>Romasiukova</w:t>
      </w:r>
      <w:r w:rsidR="00F25EAB">
        <w:rPr>
          <w:rFonts w:eastAsia="Arial"/>
        </w:rPr>
        <w:t xml:space="preserve">, </w:t>
      </w:r>
      <w:r w:rsidR="00F25EAB" w:rsidRPr="00F25EAB">
        <w:rPr>
          <w:rFonts w:eastAsia="Arial"/>
        </w:rPr>
        <w:t xml:space="preserve">A. V. </w:t>
      </w:r>
      <w:r w:rsidR="00F25EAB">
        <w:rPr>
          <w:rFonts w:eastAsia="Arial"/>
        </w:rPr>
        <w:t xml:space="preserve">(2024). </w:t>
      </w:r>
      <w:proofErr w:type="gramStart"/>
      <w:r w:rsidR="00F25EAB" w:rsidRPr="00F25EAB">
        <w:rPr>
          <w:rFonts w:eastAsia="Arial"/>
        </w:rPr>
        <w:t>Profilaktyka profesiinoho vyhorannia yak chynnyk zberezhennia psy</w:t>
      </w:r>
      <w:r w:rsidR="00F25EAB">
        <w:rPr>
          <w:rFonts w:eastAsia="Arial"/>
        </w:rPr>
        <w:t>khichnoho zdorovia fakhivtsiv [</w:t>
      </w:r>
      <w:r w:rsidR="00F25EAB" w:rsidRPr="00F25EAB">
        <w:rPr>
          <w:rFonts w:eastAsia="Arial"/>
        </w:rPr>
        <w:t>Prevention of professional burnout as a factor in preserving the mental health of specialists</w:t>
      </w:r>
      <w:r w:rsidR="00F25EAB">
        <w:rPr>
          <w:rFonts w:eastAsia="Arial"/>
        </w:rPr>
        <w:t>].</w:t>
      </w:r>
      <w:proofErr w:type="gramEnd"/>
      <w:r w:rsidR="00F25EAB">
        <w:rPr>
          <w:rFonts w:eastAsia="Arial"/>
        </w:rPr>
        <w:t xml:space="preserve"> </w:t>
      </w:r>
      <w:proofErr w:type="gramStart"/>
      <w:r w:rsidR="00F25EAB" w:rsidRPr="00F25EAB">
        <w:rPr>
          <w:rFonts w:eastAsia="Arial"/>
          <w:i/>
        </w:rPr>
        <w:t>Vcheni zapysky</w:t>
      </w:r>
      <w:r w:rsidR="00F25EAB">
        <w:rPr>
          <w:rFonts w:eastAsia="Arial"/>
        </w:rPr>
        <w:t>, 58–62.</w:t>
      </w:r>
      <w:proofErr w:type="gramEnd"/>
      <w:r w:rsidR="00F25EAB">
        <w:rPr>
          <w:rFonts w:eastAsia="Arial"/>
        </w:rPr>
        <w:t xml:space="preserve"> Retrieved from</w:t>
      </w:r>
      <w:r w:rsidR="00F25EAB" w:rsidRPr="00F25EAB">
        <w:rPr>
          <w:rFonts w:eastAsia="Arial"/>
        </w:rPr>
        <w:t xml:space="preserve">: DOI: </w:t>
      </w:r>
      <w:hyperlink r:id="rId26" w:history="1">
        <w:r w:rsidR="00F25EAB" w:rsidRPr="00F25EAB">
          <w:rPr>
            <w:rStyle w:val="Hyperlink"/>
            <w:rFonts w:eastAsia="Arial"/>
            <w:color w:val="auto"/>
            <w:u w:val="none"/>
          </w:rPr>
          <w:t>https://doi.org/10.32782/2709-3093/2024.5/09</w:t>
        </w:r>
      </w:hyperlink>
      <w:r w:rsidR="00F25EAB">
        <w:rPr>
          <w:rFonts w:eastAsia="Arial"/>
        </w:rPr>
        <w:t xml:space="preserve"> </w:t>
      </w:r>
      <w:r w:rsidR="00F25EAB" w:rsidRPr="00F25EAB">
        <w:rPr>
          <w:rFonts w:eastAsia="Arial"/>
        </w:rPr>
        <w:t>(ukr).</w:t>
      </w:r>
    </w:p>
    <w:p w14:paraId="5E2FFDB1" w14:textId="18635114" w:rsidR="00F25EAB" w:rsidRDefault="005E349A" w:rsidP="005E349A">
      <w:pPr>
        <w:spacing w:after="0" w:line="360" w:lineRule="auto"/>
        <w:jc w:val="both"/>
        <w:rPr>
          <w:rFonts w:eastAsia="Arial"/>
        </w:rPr>
      </w:pPr>
      <w:r>
        <w:rPr>
          <w:rFonts w:eastAsia="Arial"/>
        </w:rPr>
        <w:t>13</w:t>
      </w:r>
      <w:r w:rsidR="00F25EAB">
        <w:rPr>
          <w:rFonts w:eastAsia="Arial"/>
        </w:rPr>
        <w:t xml:space="preserve">. </w:t>
      </w:r>
      <w:r w:rsidRPr="005E349A">
        <w:rPr>
          <w:rFonts w:eastAsia="Arial"/>
        </w:rPr>
        <w:t xml:space="preserve">Ursin, H., Eriksen, H. </w:t>
      </w:r>
      <w:r w:rsidR="00C47345">
        <w:rPr>
          <w:rFonts w:eastAsia="Arial"/>
        </w:rPr>
        <w:t xml:space="preserve">(2010), </w:t>
      </w:r>
      <w:r w:rsidRPr="005E349A">
        <w:rPr>
          <w:rFonts w:eastAsia="Arial"/>
        </w:rPr>
        <w:t xml:space="preserve">Cognitive activation theory of stress (CATS). </w:t>
      </w:r>
      <w:proofErr w:type="gramStart"/>
      <w:r w:rsidRPr="005E349A">
        <w:rPr>
          <w:rFonts w:eastAsia="Arial"/>
        </w:rPr>
        <w:t>Neuroscience &amp; Biobehavioral Revi</w:t>
      </w:r>
      <w:r w:rsidR="00C47345">
        <w:rPr>
          <w:rFonts w:eastAsia="Arial"/>
        </w:rPr>
        <w:t>ews, 34(6).</w:t>
      </w:r>
      <w:proofErr w:type="gramEnd"/>
      <w:r>
        <w:rPr>
          <w:rFonts w:eastAsia="Arial"/>
        </w:rPr>
        <w:t xml:space="preserve"> </w:t>
      </w:r>
      <w:proofErr w:type="gramStart"/>
      <w:r>
        <w:rPr>
          <w:rFonts w:eastAsia="Arial"/>
        </w:rPr>
        <w:t>Р.</w:t>
      </w:r>
      <w:r w:rsidR="00C47345">
        <w:rPr>
          <w:rFonts w:eastAsia="Arial"/>
        </w:rPr>
        <w:t> </w:t>
      </w:r>
      <w:r>
        <w:rPr>
          <w:rFonts w:eastAsia="Arial"/>
        </w:rPr>
        <w:t>877</w:t>
      </w:r>
      <w:proofErr w:type="gramEnd"/>
      <w:r>
        <w:rPr>
          <w:rFonts w:eastAsia="Arial"/>
        </w:rPr>
        <w:t>–881. Retrieved from</w:t>
      </w:r>
      <w:r w:rsidRPr="005E349A">
        <w:rPr>
          <w:rFonts w:eastAsia="Arial"/>
        </w:rPr>
        <w:t xml:space="preserve">: DOI: </w:t>
      </w:r>
      <w:hyperlink r:id="rId27" w:history="1">
        <w:r w:rsidRPr="005E349A">
          <w:rPr>
            <w:rStyle w:val="Hyperlink"/>
            <w:rFonts w:eastAsia="Arial"/>
            <w:color w:val="auto"/>
            <w:u w:val="none"/>
          </w:rPr>
          <w:t>https://doi.org/10.1016/S0306-4530(03)00091-X</w:t>
        </w:r>
      </w:hyperlink>
      <w:r>
        <w:rPr>
          <w:rFonts w:eastAsia="Arial"/>
        </w:rPr>
        <w:t xml:space="preserve"> (eng).</w:t>
      </w:r>
    </w:p>
    <w:p w14:paraId="5F4390FB" w14:textId="7D55DDEC" w:rsidR="00EE790F" w:rsidRPr="00C47345" w:rsidRDefault="005E349A" w:rsidP="00C47345">
      <w:pPr>
        <w:spacing w:after="0" w:line="360" w:lineRule="auto"/>
        <w:jc w:val="both"/>
        <w:rPr>
          <w:rFonts w:eastAsia="Arial"/>
        </w:rPr>
      </w:pPr>
      <w:r>
        <w:rPr>
          <w:rFonts w:eastAsia="Arial"/>
        </w:rPr>
        <w:t>14</w:t>
      </w:r>
      <w:r w:rsidR="00510172">
        <w:rPr>
          <w:rFonts w:eastAsia="Arial"/>
        </w:rPr>
        <w:t xml:space="preserve">. </w:t>
      </w:r>
      <w:r w:rsidRPr="005E349A">
        <w:rPr>
          <w:rFonts w:eastAsia="Arial"/>
        </w:rPr>
        <w:t>Yanovska</w:t>
      </w:r>
      <w:r>
        <w:rPr>
          <w:rFonts w:eastAsia="Arial"/>
        </w:rPr>
        <w:t>,</w:t>
      </w:r>
      <w:r w:rsidRPr="005E349A">
        <w:rPr>
          <w:rFonts w:eastAsia="Arial"/>
        </w:rPr>
        <w:t xml:space="preserve"> T. A. </w:t>
      </w:r>
      <w:r>
        <w:rPr>
          <w:rFonts w:eastAsia="Arial"/>
        </w:rPr>
        <w:t xml:space="preserve">(2025). </w:t>
      </w:r>
      <w:proofErr w:type="gramStart"/>
      <w:r w:rsidRPr="005E349A">
        <w:rPr>
          <w:rFonts w:eastAsia="Arial"/>
        </w:rPr>
        <w:t xml:space="preserve">Osoblyvosti profesiinoho vyhorannia v zalezhnosti vid mekhanizmiv psykholohichnoho zakhystu osobystosti </w:t>
      </w:r>
      <w:r>
        <w:rPr>
          <w:rFonts w:eastAsia="Arial"/>
        </w:rPr>
        <w:t>[</w:t>
      </w:r>
      <w:r w:rsidRPr="005E349A">
        <w:rPr>
          <w:rFonts w:eastAsia="Arial"/>
        </w:rPr>
        <w:t>Peculiarities of professional burnout depending on the mechanisms of psychological protection of the individual</w:t>
      </w:r>
      <w:r>
        <w:rPr>
          <w:rFonts w:eastAsia="Arial"/>
        </w:rPr>
        <w:t>].</w:t>
      </w:r>
      <w:proofErr w:type="gramEnd"/>
      <w:r w:rsidRPr="005E349A">
        <w:rPr>
          <w:rFonts w:eastAsia="Arial"/>
        </w:rPr>
        <w:t xml:space="preserve"> </w:t>
      </w:r>
      <w:r w:rsidRPr="005E349A">
        <w:rPr>
          <w:rFonts w:eastAsia="Arial"/>
          <w:i/>
        </w:rPr>
        <w:t>Naukovyi visnyk Uzhhorodskoho natsionalnoho universytetu: Seriia: Psykholohiia</w:t>
      </w:r>
      <w:r>
        <w:rPr>
          <w:rFonts w:eastAsia="Arial"/>
        </w:rPr>
        <w:t xml:space="preserve"> (Eds.: U. B. Mykhailyshyn</w:t>
      </w:r>
      <w:r w:rsidRPr="005E349A">
        <w:rPr>
          <w:rFonts w:eastAsia="Arial"/>
        </w:rPr>
        <w:t>, O. T.</w:t>
      </w:r>
      <w:r>
        <w:rPr>
          <w:rFonts w:eastAsia="Arial"/>
        </w:rPr>
        <w:t xml:space="preserve"> Smuk, V. M. Korolchuk ta in. Uzhhorod:</w:t>
      </w:r>
      <w:r w:rsidRPr="005E349A">
        <w:rPr>
          <w:rFonts w:eastAsia="Arial"/>
        </w:rPr>
        <w:t xml:space="preserve"> Vyda</w:t>
      </w:r>
      <w:r>
        <w:rPr>
          <w:rFonts w:eastAsia="Arial"/>
        </w:rPr>
        <w:t xml:space="preserve">vnychyi dim «Helvetyka». </w:t>
      </w:r>
      <w:proofErr w:type="gramStart"/>
      <w:r>
        <w:rPr>
          <w:rFonts w:eastAsia="Arial"/>
        </w:rPr>
        <w:t>Vyp.</w:t>
      </w:r>
      <w:proofErr w:type="gramEnd"/>
      <w:r>
        <w:rPr>
          <w:rFonts w:eastAsia="Arial"/>
        </w:rPr>
        <w:t xml:space="preserve"> 1, 112–115. Retrieved from</w:t>
      </w:r>
      <w:r w:rsidRPr="005E349A">
        <w:rPr>
          <w:rFonts w:eastAsia="Arial"/>
        </w:rPr>
        <w:t xml:space="preserve">: DOI: </w:t>
      </w:r>
      <w:hyperlink r:id="rId28" w:history="1">
        <w:r w:rsidRPr="005E349A">
          <w:rPr>
            <w:rStyle w:val="Hyperlink"/>
            <w:rFonts w:eastAsia="Arial"/>
            <w:color w:val="auto"/>
            <w:u w:val="none"/>
          </w:rPr>
          <w:t>https://doi.org/10.32782/psy-visnyk/2025.1.20</w:t>
        </w:r>
      </w:hyperlink>
      <w:r>
        <w:rPr>
          <w:rFonts w:eastAsia="Arial"/>
        </w:rPr>
        <w:t xml:space="preserve"> </w:t>
      </w:r>
      <w:r w:rsidRPr="005E349A">
        <w:rPr>
          <w:rFonts w:eastAsia="Arial"/>
        </w:rPr>
        <w:t>(ukr).</w:t>
      </w:r>
    </w:p>
    <w:p w14:paraId="7A469AF4" w14:textId="77777777" w:rsidR="00EE790F" w:rsidRPr="00C47345" w:rsidRDefault="00EE790F" w:rsidP="00C47345">
      <w:pPr>
        <w:spacing w:after="0" w:line="360" w:lineRule="auto"/>
        <w:rPr>
          <w:rFonts w:eastAsia="Arial"/>
        </w:rPr>
      </w:pPr>
    </w:p>
    <w:p w14:paraId="743CFC2B" w14:textId="621DE6B7" w:rsidR="00DC63CB" w:rsidRPr="00DC63CB" w:rsidRDefault="00DC63CB" w:rsidP="00DC63CB">
      <w:pPr>
        <w:spacing w:after="0" w:line="360" w:lineRule="auto"/>
        <w:ind w:firstLine="567"/>
        <w:jc w:val="right"/>
        <w:rPr>
          <w:rFonts w:eastAsia="Arial"/>
          <w:lang w:val="uk-UA"/>
        </w:rPr>
      </w:pPr>
      <w:r>
        <w:rPr>
          <w:rFonts w:eastAsia="Arial"/>
          <w:lang w:val="uk-UA"/>
        </w:rPr>
        <w:t>Стаття надійшла до редакції: 16</w:t>
      </w:r>
      <w:r w:rsidRPr="00DC63CB">
        <w:rPr>
          <w:rFonts w:eastAsia="Arial"/>
          <w:lang w:val="uk-UA"/>
        </w:rPr>
        <w:t>.11.2025</w:t>
      </w:r>
    </w:p>
    <w:p w14:paraId="73831E90" w14:textId="62A303D1" w:rsidR="00DC63CB" w:rsidRPr="00DC63CB" w:rsidRDefault="00DC63CB" w:rsidP="00DC63CB">
      <w:pPr>
        <w:spacing w:after="0" w:line="360" w:lineRule="auto"/>
        <w:ind w:firstLine="567"/>
        <w:jc w:val="right"/>
        <w:rPr>
          <w:rFonts w:eastAsia="Arial"/>
          <w:lang w:val="uk-UA"/>
        </w:rPr>
      </w:pPr>
      <w:r w:rsidRPr="00DC63CB">
        <w:rPr>
          <w:rFonts w:eastAsia="Arial"/>
          <w:lang w:val="uk-UA"/>
        </w:rPr>
        <w:lastRenderedPageBreak/>
        <w:t>Прийнято до друку: ...11.2025</w:t>
      </w:r>
    </w:p>
    <w:sectPr w:rsidR="00DC63CB" w:rsidRPr="00DC63CB">
      <w:headerReference w:type="default" r:id="rId29"/>
      <w:footerReference w:type="default" r:id="rId30"/>
      <w:pgSz w:w="12240" w:h="15840"/>
      <w:pgMar w:top="1134" w:right="1134" w:bottom="1134" w:left="1701" w:header="476" w:footer="4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0F60" w14:textId="77777777" w:rsidR="000522C3" w:rsidRDefault="000522C3">
      <w:pPr>
        <w:spacing w:after="0" w:line="240" w:lineRule="auto"/>
      </w:pPr>
      <w:r>
        <w:separator/>
      </w:r>
    </w:p>
  </w:endnote>
  <w:endnote w:type="continuationSeparator" w:id="0">
    <w:p w14:paraId="00B722E4" w14:textId="77777777" w:rsidR="000522C3" w:rsidRDefault="0005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30161" w14:textId="77777777" w:rsidR="00913FAE" w:rsidRPr="00A05B3D" w:rsidRDefault="00913FAE">
    <w:pPr>
      <w:tabs>
        <w:tab w:val="center" w:pos="5269"/>
        <w:tab w:val="right" w:pos="10539"/>
      </w:tabs>
      <w:rPr>
        <w:rFonts w:eastAsia="Arial"/>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6B712" w14:textId="77777777" w:rsidR="000522C3" w:rsidRDefault="000522C3">
      <w:pPr>
        <w:spacing w:after="0" w:line="240" w:lineRule="auto"/>
      </w:pPr>
      <w:r>
        <w:separator/>
      </w:r>
    </w:p>
  </w:footnote>
  <w:footnote w:type="continuationSeparator" w:id="0">
    <w:p w14:paraId="6DF88BBA" w14:textId="77777777" w:rsidR="000522C3" w:rsidRDefault="00052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E3078" w14:textId="77777777" w:rsidR="00913FAE" w:rsidRPr="00A05B3D" w:rsidRDefault="00913FAE">
    <w:pPr>
      <w:tabs>
        <w:tab w:val="center" w:pos="5269"/>
        <w:tab w:val="right" w:pos="10539"/>
      </w:tabs>
      <w:rPr>
        <w:rFonts w:eastAsia="Arial"/>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1B75"/>
    <w:multiLevelType w:val="hybridMultilevel"/>
    <w:tmpl w:val="1E90C8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576FE9"/>
    <w:multiLevelType w:val="hybridMultilevel"/>
    <w:tmpl w:val="CDB8B938"/>
    <w:lvl w:ilvl="0" w:tplc="B7C8237C">
      <w:start w:val="1"/>
      <w:numFmt w:val="bullet"/>
      <w:lvlText w:val="–"/>
      <w:lvlJc w:val="left"/>
      <w:pPr>
        <w:ind w:left="927" w:hanging="360"/>
      </w:pPr>
      <w:rPr>
        <w:rFonts w:ascii="Times New Roman" w:eastAsia="Arial"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22EC65D0"/>
    <w:multiLevelType w:val="hybridMultilevel"/>
    <w:tmpl w:val="435A4EA0"/>
    <w:lvl w:ilvl="0" w:tplc="B7C8237C">
      <w:start w:val="1"/>
      <w:numFmt w:val="bullet"/>
      <w:lvlText w:val="–"/>
      <w:lvlJc w:val="left"/>
      <w:pPr>
        <w:ind w:left="1494" w:hanging="360"/>
      </w:pPr>
      <w:rPr>
        <w:rFonts w:ascii="Times New Roman" w:eastAsia="Arial"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2E0A6076"/>
    <w:multiLevelType w:val="hybridMultilevel"/>
    <w:tmpl w:val="998E55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0573733"/>
    <w:multiLevelType w:val="multilevel"/>
    <w:tmpl w:val="97C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5F688E"/>
    <w:multiLevelType w:val="hybridMultilevel"/>
    <w:tmpl w:val="A702A242"/>
    <w:lvl w:ilvl="0" w:tplc="B7C8237C">
      <w:start w:val="1"/>
      <w:numFmt w:val="bullet"/>
      <w:lvlText w:val="–"/>
      <w:lvlJc w:val="left"/>
      <w:pPr>
        <w:ind w:left="1494" w:hanging="360"/>
      </w:pPr>
      <w:rPr>
        <w:rFonts w:ascii="Times New Roman" w:eastAsia="Arial"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3A8C55C5"/>
    <w:multiLevelType w:val="hybridMultilevel"/>
    <w:tmpl w:val="64C2D624"/>
    <w:lvl w:ilvl="0" w:tplc="6E5C3062">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59572C7"/>
    <w:multiLevelType w:val="hybridMultilevel"/>
    <w:tmpl w:val="81562304"/>
    <w:lvl w:ilvl="0" w:tplc="3A8ED5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5DF13880"/>
    <w:multiLevelType w:val="multilevel"/>
    <w:tmpl w:val="885CB76E"/>
    <w:lvl w:ilvl="0">
      <w:start w:val="1"/>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9">
    <w:nsid w:val="66A6310A"/>
    <w:multiLevelType w:val="multilevel"/>
    <w:tmpl w:val="3E8A8918"/>
    <w:lvl w:ilvl="0">
      <w:start w:val="1"/>
      <w:numFmt w:val="decimal"/>
      <w:lvlText w:val="%1."/>
      <w:lvlJc w:val="left"/>
      <w:pPr>
        <w:ind w:left="1070" w:hanging="360"/>
      </w:pPr>
      <w:rPr>
        <w:rFonts w:ascii="Times New Roman" w:eastAsia="Arial" w:hAnsi="Times New Roman" w:cs="Times New Roman"/>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rPr>
        <w:rFonts w:ascii="Times New Roman" w:eastAsia="Arial" w:hAnsi="Times New Roman" w:cs="Times New Roman"/>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nsid w:val="738D3B01"/>
    <w:multiLevelType w:val="hybridMultilevel"/>
    <w:tmpl w:val="B3ECEEB6"/>
    <w:lvl w:ilvl="0" w:tplc="B7C8237C">
      <w:start w:val="1"/>
      <w:numFmt w:val="bullet"/>
      <w:lvlText w:val="–"/>
      <w:lvlJc w:val="left"/>
      <w:pPr>
        <w:ind w:left="1494" w:hanging="360"/>
      </w:pPr>
      <w:rPr>
        <w:rFonts w:ascii="Times New Roman" w:eastAsia="Arial"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74E82687"/>
    <w:multiLevelType w:val="hybridMultilevel"/>
    <w:tmpl w:val="8294FA6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789B1ED2"/>
    <w:multiLevelType w:val="multilevel"/>
    <w:tmpl w:val="EE32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84635F"/>
    <w:multiLevelType w:val="multilevel"/>
    <w:tmpl w:val="D9CC1DC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3"/>
  </w:num>
  <w:num w:numId="2">
    <w:abstractNumId w:val="8"/>
  </w:num>
  <w:num w:numId="3">
    <w:abstractNumId w:val="0"/>
  </w:num>
  <w:num w:numId="4">
    <w:abstractNumId w:val="7"/>
  </w:num>
  <w:num w:numId="5">
    <w:abstractNumId w:val="11"/>
  </w:num>
  <w:num w:numId="6">
    <w:abstractNumId w:val="1"/>
  </w:num>
  <w:num w:numId="7">
    <w:abstractNumId w:val="10"/>
  </w:num>
  <w:num w:numId="8">
    <w:abstractNumId w:val="5"/>
  </w:num>
  <w:num w:numId="9">
    <w:abstractNumId w:val="2"/>
  </w:num>
  <w:num w:numId="10">
    <w:abstractNumId w:val="3"/>
  </w:num>
  <w:num w:numId="11">
    <w:abstractNumId w:val="9"/>
  </w:num>
  <w:num w:numId="12">
    <w:abstractNumId w:val="6"/>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hyphenationZone w:val="425"/>
  <w:characterSpacingControl w:val="doNotCompress"/>
  <w:footnotePr>
    <w:footnote w:id="-1"/>
    <w:footnote w:id="0"/>
  </w:footnotePr>
  <w:endnotePr>
    <w:endnote w:id="-1"/>
    <w:endnote w:id="0"/>
  </w:endnotePr>
  <w:compat>
    <w:balanceSingleByteDoubleByteWidth/>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48"/>
    <w:rsid w:val="00047638"/>
    <w:rsid w:val="000522C3"/>
    <w:rsid w:val="000839FB"/>
    <w:rsid w:val="000911B7"/>
    <w:rsid w:val="00092A0C"/>
    <w:rsid w:val="000948AA"/>
    <w:rsid w:val="0011038D"/>
    <w:rsid w:val="00136132"/>
    <w:rsid w:val="00143BAC"/>
    <w:rsid w:val="00147972"/>
    <w:rsid w:val="001673D9"/>
    <w:rsid w:val="00196A73"/>
    <w:rsid w:val="001B0E72"/>
    <w:rsid w:val="001E0336"/>
    <w:rsid w:val="00227B74"/>
    <w:rsid w:val="002635E8"/>
    <w:rsid w:val="002D5051"/>
    <w:rsid w:val="0030313F"/>
    <w:rsid w:val="00316E4D"/>
    <w:rsid w:val="00322E60"/>
    <w:rsid w:val="00343F91"/>
    <w:rsid w:val="003E1AF0"/>
    <w:rsid w:val="004245FB"/>
    <w:rsid w:val="004400F6"/>
    <w:rsid w:val="004623DD"/>
    <w:rsid w:val="00463D6E"/>
    <w:rsid w:val="004647BE"/>
    <w:rsid w:val="004E3F67"/>
    <w:rsid w:val="00510172"/>
    <w:rsid w:val="0054345D"/>
    <w:rsid w:val="005721BE"/>
    <w:rsid w:val="005856C1"/>
    <w:rsid w:val="005E349A"/>
    <w:rsid w:val="005E77A4"/>
    <w:rsid w:val="00601BD5"/>
    <w:rsid w:val="00604FDC"/>
    <w:rsid w:val="006301A7"/>
    <w:rsid w:val="006714C7"/>
    <w:rsid w:val="006806A2"/>
    <w:rsid w:val="00681FAB"/>
    <w:rsid w:val="006823EB"/>
    <w:rsid w:val="00690840"/>
    <w:rsid w:val="0069217C"/>
    <w:rsid w:val="006964BC"/>
    <w:rsid w:val="006A114D"/>
    <w:rsid w:val="006C1826"/>
    <w:rsid w:val="006C3197"/>
    <w:rsid w:val="006D4548"/>
    <w:rsid w:val="00704BB9"/>
    <w:rsid w:val="00736435"/>
    <w:rsid w:val="007408A7"/>
    <w:rsid w:val="00762CA4"/>
    <w:rsid w:val="00771C50"/>
    <w:rsid w:val="007A114E"/>
    <w:rsid w:val="007C0B1D"/>
    <w:rsid w:val="007F04DB"/>
    <w:rsid w:val="0083432A"/>
    <w:rsid w:val="0084570D"/>
    <w:rsid w:val="00845CBC"/>
    <w:rsid w:val="00852031"/>
    <w:rsid w:val="00856CB0"/>
    <w:rsid w:val="00893245"/>
    <w:rsid w:val="008A549A"/>
    <w:rsid w:val="008B1AA4"/>
    <w:rsid w:val="008B4C5A"/>
    <w:rsid w:val="008B7489"/>
    <w:rsid w:val="008C1AAF"/>
    <w:rsid w:val="008D0F5D"/>
    <w:rsid w:val="008E734A"/>
    <w:rsid w:val="00913FAE"/>
    <w:rsid w:val="00914753"/>
    <w:rsid w:val="00921B8D"/>
    <w:rsid w:val="009470EF"/>
    <w:rsid w:val="00970DB3"/>
    <w:rsid w:val="009B65DC"/>
    <w:rsid w:val="009C0FFA"/>
    <w:rsid w:val="009D3D6C"/>
    <w:rsid w:val="00A009C1"/>
    <w:rsid w:val="00A05B3D"/>
    <w:rsid w:val="00A221E7"/>
    <w:rsid w:val="00A67919"/>
    <w:rsid w:val="00A96169"/>
    <w:rsid w:val="00AB296A"/>
    <w:rsid w:val="00AC3CC6"/>
    <w:rsid w:val="00AD2C36"/>
    <w:rsid w:val="00AD6607"/>
    <w:rsid w:val="00B079DF"/>
    <w:rsid w:val="00B51BF1"/>
    <w:rsid w:val="00B60010"/>
    <w:rsid w:val="00C07E10"/>
    <w:rsid w:val="00C27EC0"/>
    <w:rsid w:val="00C31590"/>
    <w:rsid w:val="00C41848"/>
    <w:rsid w:val="00C47345"/>
    <w:rsid w:val="00C56603"/>
    <w:rsid w:val="00C85937"/>
    <w:rsid w:val="00CE6611"/>
    <w:rsid w:val="00D344A2"/>
    <w:rsid w:val="00D40B71"/>
    <w:rsid w:val="00D619AA"/>
    <w:rsid w:val="00D67F86"/>
    <w:rsid w:val="00D760B7"/>
    <w:rsid w:val="00DA28D0"/>
    <w:rsid w:val="00DC1591"/>
    <w:rsid w:val="00DC63CB"/>
    <w:rsid w:val="00E06289"/>
    <w:rsid w:val="00E24193"/>
    <w:rsid w:val="00E55500"/>
    <w:rsid w:val="00E5772F"/>
    <w:rsid w:val="00E61B58"/>
    <w:rsid w:val="00E741FF"/>
    <w:rsid w:val="00EE4BF2"/>
    <w:rsid w:val="00EE790F"/>
    <w:rsid w:val="00F155FB"/>
    <w:rsid w:val="00F25EAB"/>
    <w:rsid w:val="00F30031"/>
    <w:rsid w:val="00F34234"/>
    <w:rsid w:val="00F4397D"/>
    <w:rsid w:val="00F62A4B"/>
    <w:rsid w:val="00F87A7E"/>
    <w:rsid w:val="00F90F34"/>
    <w:rsid w:val="00FB457D"/>
    <w:rsid w:val="00FD4ACE"/>
    <w:rsid w:val="00FE5126"/>
    <w:rsid w:val="00FF27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40" w:line="276" w:lineRule="atLeast"/>
    </w:pPr>
    <w:rPr>
      <w:rFonts w:ascii="Times New Roman" w:eastAsia="MS Mincho" w:hAnsi="Times New Roman"/>
      <w:sz w:val="28"/>
      <w:szCs w:val="28"/>
      <w:lang w:val="en-US"/>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link w:val="Heading1"/>
    <w:uiPriority w:val="9"/>
    <w:rPr>
      <w:rFonts w:ascii="Arial" w:eastAsia="Arial" w:hAnsi="Arial" w:cs="Arial"/>
      <w:color w:val="365F91"/>
      <w:sz w:val="40"/>
      <w:szCs w:val="40"/>
    </w:rPr>
  </w:style>
  <w:style w:type="character" w:customStyle="1" w:styleId="Heading2Char">
    <w:name w:val="Heading 2 Char"/>
    <w:link w:val="Heading2"/>
    <w:uiPriority w:val="9"/>
    <w:rPr>
      <w:rFonts w:ascii="Arial" w:eastAsia="Arial" w:hAnsi="Arial" w:cs="Arial"/>
      <w:color w:val="365F91"/>
      <w:sz w:val="32"/>
      <w:szCs w:val="32"/>
    </w:rPr>
  </w:style>
  <w:style w:type="character" w:customStyle="1" w:styleId="Heading3Char">
    <w:name w:val="Heading 3 Char"/>
    <w:link w:val="Heading3"/>
    <w:uiPriority w:val="9"/>
    <w:rPr>
      <w:rFonts w:ascii="Arial" w:eastAsia="Arial" w:hAnsi="Arial" w:cs="Arial"/>
      <w:color w:val="365F91"/>
      <w:sz w:val="28"/>
      <w:szCs w:val="28"/>
    </w:rPr>
  </w:style>
  <w:style w:type="character" w:customStyle="1" w:styleId="Heading4Char">
    <w:name w:val="Heading 4 Char"/>
    <w:link w:val="Heading4"/>
    <w:uiPriority w:val="9"/>
    <w:rPr>
      <w:rFonts w:ascii="Arial" w:eastAsia="Arial" w:hAnsi="Arial" w:cs="Arial"/>
      <w:i/>
      <w:iCs/>
      <w:color w:val="365F91"/>
    </w:rPr>
  </w:style>
  <w:style w:type="character" w:customStyle="1" w:styleId="Heading5Char">
    <w:name w:val="Heading 5 Char"/>
    <w:link w:val="Heading5"/>
    <w:uiPriority w:val="9"/>
    <w:rPr>
      <w:rFonts w:ascii="Arial" w:eastAsia="Arial" w:hAnsi="Arial" w:cs="Arial"/>
      <w:color w:val="365F9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paragraph" w:styleId="NoSpacing">
    <w:name w:val="No Spacing"/>
    <w:basedOn w:val="Normal"/>
    <w:uiPriority w:val="1"/>
    <w:qFormat/>
    <w:pPr>
      <w:spacing w:after="0" w:line="240" w:lineRule="auto"/>
    </w:pPr>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pPr>
      <w:spacing w:after="200" w:line="276" w:lineRule="auto"/>
    </w:pPr>
    <w:rPr>
      <w:sz w:val="22"/>
      <w:szCs w:val="22"/>
    </w:rPr>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rsid w:val="009D3D6C"/>
    <w:pPr>
      <w:widowControl/>
      <w:spacing w:before="100" w:beforeAutospacing="1" w:after="100" w:afterAutospacing="1" w:line="240" w:lineRule="auto"/>
    </w:pPr>
    <w:rPr>
      <w:rFonts w:eastAsia="Times New Roman"/>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40" w:line="276" w:lineRule="atLeast"/>
    </w:pPr>
    <w:rPr>
      <w:rFonts w:ascii="Times New Roman" w:eastAsia="MS Mincho" w:hAnsi="Times New Roman"/>
      <w:sz w:val="28"/>
      <w:szCs w:val="28"/>
      <w:lang w:val="en-US"/>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link w:val="Heading1"/>
    <w:uiPriority w:val="9"/>
    <w:rPr>
      <w:rFonts w:ascii="Arial" w:eastAsia="Arial" w:hAnsi="Arial" w:cs="Arial"/>
      <w:color w:val="365F91"/>
      <w:sz w:val="40"/>
      <w:szCs w:val="40"/>
    </w:rPr>
  </w:style>
  <w:style w:type="character" w:customStyle="1" w:styleId="Heading2Char">
    <w:name w:val="Heading 2 Char"/>
    <w:link w:val="Heading2"/>
    <w:uiPriority w:val="9"/>
    <w:rPr>
      <w:rFonts w:ascii="Arial" w:eastAsia="Arial" w:hAnsi="Arial" w:cs="Arial"/>
      <w:color w:val="365F91"/>
      <w:sz w:val="32"/>
      <w:szCs w:val="32"/>
    </w:rPr>
  </w:style>
  <w:style w:type="character" w:customStyle="1" w:styleId="Heading3Char">
    <w:name w:val="Heading 3 Char"/>
    <w:link w:val="Heading3"/>
    <w:uiPriority w:val="9"/>
    <w:rPr>
      <w:rFonts w:ascii="Arial" w:eastAsia="Arial" w:hAnsi="Arial" w:cs="Arial"/>
      <w:color w:val="365F91"/>
      <w:sz w:val="28"/>
      <w:szCs w:val="28"/>
    </w:rPr>
  </w:style>
  <w:style w:type="character" w:customStyle="1" w:styleId="Heading4Char">
    <w:name w:val="Heading 4 Char"/>
    <w:link w:val="Heading4"/>
    <w:uiPriority w:val="9"/>
    <w:rPr>
      <w:rFonts w:ascii="Arial" w:eastAsia="Arial" w:hAnsi="Arial" w:cs="Arial"/>
      <w:i/>
      <w:iCs/>
      <w:color w:val="365F91"/>
    </w:rPr>
  </w:style>
  <w:style w:type="character" w:customStyle="1" w:styleId="Heading5Char">
    <w:name w:val="Heading 5 Char"/>
    <w:link w:val="Heading5"/>
    <w:uiPriority w:val="9"/>
    <w:rPr>
      <w:rFonts w:ascii="Arial" w:eastAsia="Arial" w:hAnsi="Arial" w:cs="Arial"/>
      <w:color w:val="365F9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paragraph" w:styleId="NoSpacing">
    <w:name w:val="No Spacing"/>
    <w:basedOn w:val="Normal"/>
    <w:uiPriority w:val="1"/>
    <w:qFormat/>
    <w:pPr>
      <w:spacing w:after="0" w:line="240" w:lineRule="auto"/>
    </w:pPr>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pPr>
      <w:spacing w:after="200" w:line="276" w:lineRule="auto"/>
    </w:pPr>
    <w:rPr>
      <w:sz w:val="22"/>
      <w:szCs w:val="22"/>
    </w:rPr>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rsid w:val="009D3D6C"/>
    <w:pPr>
      <w:widowControl/>
      <w:spacing w:before="100" w:beforeAutospacing="1" w:after="100" w:afterAutospacing="1" w:line="240" w:lineRule="auto"/>
    </w:pPr>
    <w:rPr>
      <w:rFonts w:eastAsia="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d.who.int/browse11/l-m/en" TargetMode="External"/><Relationship Id="rId13" Type="http://schemas.openxmlformats.org/officeDocument/2006/relationships/hyperlink" Target="https://doi.org/10.32782/psy-visnyk/2025.1.20" TargetMode="External"/><Relationship Id="rId18" Type="http://schemas.openxmlformats.org/officeDocument/2006/relationships/hyperlink" Target="https://doi.org/10.1016/S0306-4530(03)00091-X%20\%20_blank%20\%20&#1055;&#1086;&#1089;&#1090;&#1110;&#1081;&#1085;&#1077;%20&#1087;&#1086;&#1089;&#1080;&#1083;&#1072;&#1085;&#1085;&#1103;%20&#1079;%20&#1074;&#1080;&#1082;&#1086;&#1088;&#1080;&#1089;&#1090;&#1072;&#1085;&#1085;&#1103;&#1084;%20&#1110;&#1076;&#1077;&#1085;&#1090;&#1080;&#1092;&#1110;&#1082;&#1072;&#1090;&#1086;&#1088;&#1072;%20&#1094;&#1080;&#1092;&#1088;&#1086;&#1074;&#1086;&#1075;&#1086;%20&#1086;&#1073;'&#1108;&#1082;&#1090;&#1072;" TargetMode="External"/><Relationship Id="rId26" Type="http://schemas.openxmlformats.org/officeDocument/2006/relationships/hyperlink" Target="https://doi.org/10.32782/2709-3093/2024.5/09" TargetMode="External"/><Relationship Id="rId3" Type="http://schemas.microsoft.com/office/2007/relationships/stylesWithEffects" Target="stylesWithEffects.xml"/><Relationship Id="rId21" Type="http://schemas.openxmlformats.org/officeDocument/2006/relationships/hyperlink" Target="https://doi.org/10.32838/2709-3093/2021.4/05" TargetMode="External"/><Relationship Id="rId7" Type="http://schemas.openxmlformats.org/officeDocument/2006/relationships/endnotes" Target="endnotes.xml"/><Relationship Id="rId12" Type="http://schemas.openxmlformats.org/officeDocument/2006/relationships/hyperlink" Target="https://doi.org/10.26766/pmgp.v10i1.598" TargetMode="External"/><Relationship Id="rId17" Type="http://schemas.openxmlformats.org/officeDocument/2006/relationships/hyperlink" Target="https://doi.org/10.1146/annurev.psych.52.1.397" TargetMode="External"/><Relationship Id="rId25" Type="http://schemas.openxmlformats.org/officeDocument/2006/relationships/hyperlink" Target="https://doi.org/10.1146/annurev.psych.52.1.397" TargetMode="External"/><Relationship Id="rId2" Type="http://schemas.openxmlformats.org/officeDocument/2006/relationships/styles" Target="styles.xml"/><Relationship Id="rId16" Type="http://schemas.openxmlformats.org/officeDocument/2006/relationships/hyperlink" Target="https://doi.org/10.1002/job.4030020205" TargetMode="External"/><Relationship Id="rId20" Type="http://schemas.openxmlformats.org/officeDocument/2006/relationships/hyperlink" Target="https://doi.org/10.26766/pmgp.v10i1.59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2782/2663-5682/2024/40/23" TargetMode="External"/><Relationship Id="rId24" Type="http://schemas.openxmlformats.org/officeDocument/2006/relationships/hyperlink" Target="https://doi.org/10.1002/job.40300202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j.1540-4560.1974.tb00706.x" TargetMode="External"/><Relationship Id="rId23" Type="http://schemas.openxmlformats.org/officeDocument/2006/relationships/hyperlink" Target="https://doi.org/10.32782/2663-5682/2024/40/23" TargetMode="External"/><Relationship Id="rId28" Type="http://schemas.openxmlformats.org/officeDocument/2006/relationships/hyperlink" Target="https://doi.org/10.32782/psy-visnyk/2025.1.20" TargetMode="External"/><Relationship Id="rId10" Type="http://schemas.openxmlformats.org/officeDocument/2006/relationships/hyperlink" Target="https://doi.org/10.32689/maup.psych.2025.2.8" TargetMode="External"/><Relationship Id="rId19" Type="http://schemas.openxmlformats.org/officeDocument/2006/relationships/hyperlink" Target="https://doi.org/10.1002/hrm.2000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2838/2709-3093/2021.4/05" TargetMode="External"/><Relationship Id="rId14" Type="http://schemas.openxmlformats.org/officeDocument/2006/relationships/hyperlink" Target="https://doi.org/10.1002/hrm.20004" TargetMode="External"/><Relationship Id="rId22" Type="http://schemas.openxmlformats.org/officeDocument/2006/relationships/hyperlink" Target="https://doi.org/10.32689/maup.psych.2025.2.8" TargetMode="External"/><Relationship Id="rId27" Type="http://schemas.openxmlformats.org/officeDocument/2006/relationships/hyperlink" Target="https://doi.org/10.1016/S0306-4530(03)00091-X"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na\Desktop\456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4567</Template>
  <TotalTime>904</TotalTime>
  <Pages>25</Pages>
  <Words>6029</Words>
  <Characters>34367</Characters>
  <Application>Microsoft Office Word</Application>
  <DocSecurity>0</DocSecurity>
  <Lines>286</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40316</CharactersWithSpaces>
  <SharedDoc>false</SharedDoc>
  <HLinks>
    <vt:vector size="54" baseType="variant">
      <vt:variant>
        <vt:i4>69600326</vt:i4>
      </vt:variant>
      <vt:variant>
        <vt:i4>24</vt:i4>
      </vt:variant>
      <vt:variant>
        <vt:i4>0</vt:i4>
      </vt:variant>
      <vt:variant>
        <vt:i4>5</vt:i4>
      </vt:variant>
      <vt:variant>
        <vt:lpwstr>https://doi.org/10.1016/S0306-4530(03)00091-X / _blank / Постійне посилання з використанням ідентифікатора цифрового об'єкта</vt:lpwstr>
      </vt:variant>
      <vt:variant>
        <vt:lpwstr/>
      </vt:variant>
      <vt:variant>
        <vt:i4>8257595</vt:i4>
      </vt:variant>
      <vt:variant>
        <vt:i4>21</vt:i4>
      </vt:variant>
      <vt:variant>
        <vt:i4>0</vt:i4>
      </vt:variant>
      <vt:variant>
        <vt:i4>5</vt:i4>
      </vt:variant>
      <vt:variant>
        <vt:lpwstr>https://doi.org/10.1146/annurev.psych.52.1.397</vt:lpwstr>
      </vt:variant>
      <vt:variant>
        <vt:lpwstr/>
      </vt:variant>
      <vt:variant>
        <vt:i4>6750311</vt:i4>
      </vt:variant>
      <vt:variant>
        <vt:i4>18</vt:i4>
      </vt:variant>
      <vt:variant>
        <vt:i4>0</vt:i4>
      </vt:variant>
      <vt:variant>
        <vt:i4>5</vt:i4>
      </vt:variant>
      <vt:variant>
        <vt:lpwstr>https://doi.org/10.1002/job.4030020205</vt:lpwstr>
      </vt:variant>
      <vt:variant>
        <vt:lpwstr/>
      </vt:variant>
      <vt:variant>
        <vt:i4>2424953</vt:i4>
      </vt:variant>
      <vt:variant>
        <vt:i4>15</vt:i4>
      </vt:variant>
      <vt:variant>
        <vt:i4>0</vt:i4>
      </vt:variant>
      <vt:variant>
        <vt:i4>5</vt:i4>
      </vt:variant>
      <vt:variant>
        <vt:lpwstr>https://doi.org/10.1111/j.1540-4560.1974.tb00706.x</vt:lpwstr>
      </vt:variant>
      <vt:variant>
        <vt:lpwstr/>
      </vt:variant>
      <vt:variant>
        <vt:i4>5177439</vt:i4>
      </vt:variant>
      <vt:variant>
        <vt:i4>12</vt:i4>
      </vt:variant>
      <vt:variant>
        <vt:i4>0</vt:i4>
      </vt:variant>
      <vt:variant>
        <vt:i4>5</vt:i4>
      </vt:variant>
      <vt:variant>
        <vt:lpwstr>https://doi.org/10.1002/hrm.20004</vt:lpwstr>
      </vt:variant>
      <vt:variant>
        <vt:lpwstr/>
      </vt:variant>
      <vt:variant>
        <vt:i4>5701709</vt:i4>
      </vt:variant>
      <vt:variant>
        <vt:i4>9</vt:i4>
      </vt:variant>
      <vt:variant>
        <vt:i4>0</vt:i4>
      </vt:variant>
      <vt:variant>
        <vt:i4>5</vt:i4>
      </vt:variant>
      <vt:variant>
        <vt:lpwstr>https://doi.org/10.32782/psy-visnyk/2025.1.20</vt:lpwstr>
      </vt:variant>
      <vt:variant>
        <vt:lpwstr/>
      </vt:variant>
      <vt:variant>
        <vt:i4>393231</vt:i4>
      </vt:variant>
      <vt:variant>
        <vt:i4>6</vt:i4>
      </vt:variant>
      <vt:variant>
        <vt:i4>0</vt:i4>
      </vt:variant>
      <vt:variant>
        <vt:i4>5</vt:i4>
      </vt:variant>
      <vt:variant>
        <vt:lpwstr>https://doi.org/10.32689/maup.psych.2025.2.8</vt:lpwstr>
      </vt:variant>
      <vt:variant>
        <vt:lpwstr/>
      </vt:variant>
      <vt:variant>
        <vt:i4>1441882</vt:i4>
      </vt:variant>
      <vt:variant>
        <vt:i4>3</vt:i4>
      </vt:variant>
      <vt:variant>
        <vt:i4>0</vt:i4>
      </vt:variant>
      <vt:variant>
        <vt:i4>5</vt:i4>
      </vt:variant>
      <vt:variant>
        <vt:lpwstr>https://doi.org/10.32838/2709-3093/2021.4/05</vt:lpwstr>
      </vt:variant>
      <vt:variant>
        <vt:lpwstr/>
      </vt:variant>
      <vt:variant>
        <vt:i4>3670070</vt:i4>
      </vt:variant>
      <vt:variant>
        <vt:i4>0</vt:i4>
      </vt:variant>
      <vt:variant>
        <vt:i4>0</vt:i4>
      </vt:variant>
      <vt:variant>
        <vt:i4>5</vt:i4>
      </vt:variant>
      <vt:variant>
        <vt:lpwstr>https://icd.who.int/browse11/l-m/en</vt:lpwstr>
      </vt:variant>
      <vt:variant>
        <vt:lpwstr>/http%3a%2f%2fid.who.int%2ficd%2fentity%2f1249056269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Drago</cp:lastModifiedBy>
  <cp:revision>22</cp:revision>
  <dcterms:created xsi:type="dcterms:W3CDTF">2025-11-01T17:55:00Z</dcterms:created>
  <dcterms:modified xsi:type="dcterms:W3CDTF">2026-04-03T12:37:00Z</dcterms:modified>
</cp:coreProperties>
</file>