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64347" w14:textId="77777777" w:rsidR="00C447D4" w:rsidRDefault="00714C67">
      <w:pPr>
        <w:spacing w:line="360" w:lineRule="auto"/>
        <w:ind w:right="-40" w:firstLine="560"/>
        <w:rPr>
          <w:rFonts w:ascii="Times New Roman" w:eastAsia="Times New Roman" w:hAnsi="Times New Roman" w:cs="Times New Roman"/>
          <w:b/>
          <w:color w:val="222222"/>
          <w:sz w:val="28"/>
          <w:szCs w:val="28"/>
          <w:highlight w:val="white"/>
        </w:rPr>
      </w:pPr>
      <w:r w:rsidRPr="000450DA">
        <w:rPr>
          <w:rFonts w:ascii="Times New Roman" w:eastAsia="Times New Roman" w:hAnsi="Times New Roman" w:cs="Times New Roman"/>
          <w:b/>
          <w:sz w:val="28"/>
          <w:szCs w:val="28"/>
        </w:rPr>
        <w:t xml:space="preserve">УДК: </w:t>
      </w:r>
      <w:r w:rsidRPr="000450DA">
        <w:rPr>
          <w:rFonts w:ascii="Times New Roman" w:eastAsia="Times New Roman" w:hAnsi="Times New Roman" w:cs="Times New Roman"/>
          <w:b/>
          <w:color w:val="222222"/>
          <w:sz w:val="28"/>
          <w:szCs w:val="28"/>
          <w:highlight w:val="white"/>
        </w:rPr>
        <w:t>37</w:t>
      </w:r>
      <w:r>
        <w:rPr>
          <w:rFonts w:ascii="Times New Roman" w:eastAsia="Times New Roman" w:hAnsi="Times New Roman" w:cs="Times New Roman"/>
          <w:b/>
          <w:color w:val="222222"/>
          <w:sz w:val="28"/>
          <w:szCs w:val="28"/>
          <w:highlight w:val="white"/>
        </w:rPr>
        <w:t>.07:305</w:t>
      </w:r>
    </w:p>
    <w:p w14:paraId="59FFD78E" w14:textId="77777777" w:rsidR="00C447D4" w:rsidRDefault="00C447D4">
      <w:pPr>
        <w:spacing w:line="360" w:lineRule="auto"/>
        <w:ind w:right="-40" w:firstLine="560"/>
        <w:jc w:val="right"/>
        <w:rPr>
          <w:rFonts w:ascii="Times New Roman" w:eastAsia="Times New Roman" w:hAnsi="Times New Roman" w:cs="Times New Roman"/>
          <w:sz w:val="28"/>
          <w:szCs w:val="28"/>
        </w:rPr>
      </w:pPr>
    </w:p>
    <w:p w14:paraId="46FD377B" w14:textId="77777777" w:rsidR="00C447D4" w:rsidRPr="000450DA" w:rsidRDefault="00714C67">
      <w:pPr>
        <w:spacing w:line="360" w:lineRule="auto"/>
        <w:ind w:right="-40" w:firstLine="560"/>
        <w:jc w:val="right"/>
        <w:rPr>
          <w:rFonts w:ascii="Times New Roman" w:eastAsia="Times New Roman" w:hAnsi="Times New Roman" w:cs="Times New Roman"/>
          <w:b/>
          <w:sz w:val="28"/>
          <w:szCs w:val="28"/>
          <w:lang w:val="uk-UA"/>
        </w:rPr>
      </w:pPr>
      <w:r w:rsidRPr="000450DA">
        <w:rPr>
          <w:rFonts w:ascii="Times New Roman" w:eastAsia="Times New Roman" w:hAnsi="Times New Roman" w:cs="Times New Roman"/>
          <w:b/>
          <w:sz w:val="28"/>
          <w:szCs w:val="28"/>
        </w:rPr>
        <w:t>Світлана Гіль</w:t>
      </w:r>
      <w:r w:rsidR="000450DA">
        <w:rPr>
          <w:rFonts w:ascii="Times New Roman" w:eastAsia="Times New Roman" w:hAnsi="Times New Roman" w:cs="Times New Roman"/>
          <w:b/>
          <w:sz w:val="28"/>
          <w:szCs w:val="28"/>
          <w:lang w:val="uk-UA"/>
        </w:rPr>
        <w:t>,</w:t>
      </w:r>
    </w:p>
    <w:p w14:paraId="7B463BCD" w14:textId="77777777" w:rsidR="00C447D4" w:rsidRPr="000450DA" w:rsidRDefault="000450DA">
      <w:pPr>
        <w:spacing w:line="360" w:lineRule="auto"/>
        <w:ind w:right="-40" w:firstLine="560"/>
        <w:jc w:val="right"/>
        <w:rPr>
          <w:rFonts w:ascii="Times New Roman" w:eastAsia="Times New Roman" w:hAnsi="Times New Roman" w:cs="Times New Roman"/>
          <w:sz w:val="28"/>
          <w:szCs w:val="28"/>
        </w:rPr>
      </w:pPr>
      <w:r w:rsidRPr="000450DA">
        <w:rPr>
          <w:rFonts w:ascii="Times New Roman" w:hAnsi="Times New Roman" w:cs="Times New Roman"/>
          <w:sz w:val="28"/>
          <w:szCs w:val="28"/>
        </w:rPr>
        <w:t>ORCID iD</w:t>
      </w:r>
      <w:r w:rsidRPr="000450DA">
        <w:t xml:space="preserve"> </w:t>
      </w:r>
      <w:hyperlink r:id="rId8">
        <w:r w:rsidR="00714C67" w:rsidRPr="000450DA">
          <w:rPr>
            <w:rFonts w:ascii="Times New Roman" w:eastAsia="Times New Roman" w:hAnsi="Times New Roman" w:cs="Times New Roman"/>
            <w:sz w:val="28"/>
            <w:szCs w:val="28"/>
          </w:rPr>
          <w:t>0000-0002-0740-3350</w:t>
        </w:r>
      </w:hyperlink>
    </w:p>
    <w:p w14:paraId="50712AAC" w14:textId="77777777" w:rsidR="00C447D4" w:rsidRDefault="000450DA">
      <w:pPr>
        <w:spacing w:line="360" w:lineRule="auto"/>
        <w:ind w:right="-40" w:firstLine="5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методист</w:t>
      </w:r>
      <w:r w:rsidR="00714C67">
        <w:rPr>
          <w:rFonts w:ascii="Times New Roman" w:eastAsia="Times New Roman" w:hAnsi="Times New Roman" w:cs="Times New Roman"/>
          <w:sz w:val="28"/>
          <w:szCs w:val="28"/>
        </w:rPr>
        <w:t xml:space="preserve"> лабораторії управління розвитком регіональної освіти</w:t>
      </w:r>
    </w:p>
    <w:p w14:paraId="207EE46C" w14:textId="77777777" w:rsidR="000450DA" w:rsidRPr="0036743E" w:rsidRDefault="0036743E">
      <w:pPr>
        <w:spacing w:line="360" w:lineRule="auto"/>
        <w:ind w:right="-40" w:firstLine="56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Миколаївський обласний інститут</w:t>
      </w:r>
    </w:p>
    <w:p w14:paraId="3F0DD834" w14:textId="77777777" w:rsidR="00C447D4" w:rsidRDefault="00714C67">
      <w:pPr>
        <w:spacing w:line="360" w:lineRule="auto"/>
        <w:ind w:right="-40" w:firstLine="5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післядипломної педагогічної освіти</w:t>
      </w:r>
    </w:p>
    <w:p w14:paraId="112C1BFC" w14:textId="77777777" w:rsidR="00C447D4" w:rsidRDefault="000450DA">
      <w:pPr>
        <w:spacing w:line="360" w:lineRule="auto"/>
        <w:ind w:right="-40" w:firstLine="5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вул. Адміральська 4-а, 5400</w:t>
      </w:r>
      <w:r>
        <w:rPr>
          <w:rFonts w:ascii="Times New Roman" w:eastAsia="Times New Roman" w:hAnsi="Times New Roman" w:cs="Times New Roman"/>
          <w:sz w:val="28"/>
          <w:szCs w:val="28"/>
          <w:lang w:val="uk-UA"/>
        </w:rPr>
        <w:t>1</w:t>
      </w:r>
      <w:r w:rsidR="00714C67">
        <w:rPr>
          <w:rFonts w:ascii="Times New Roman" w:eastAsia="Times New Roman" w:hAnsi="Times New Roman" w:cs="Times New Roman"/>
          <w:sz w:val="28"/>
          <w:szCs w:val="28"/>
        </w:rPr>
        <w:t>, м. Миколаїв, Україна</w:t>
      </w:r>
    </w:p>
    <w:p w14:paraId="643A44E6" w14:textId="77777777" w:rsidR="00C447D4" w:rsidRPr="0036743E" w:rsidRDefault="00520F4F">
      <w:pPr>
        <w:spacing w:line="360" w:lineRule="auto"/>
        <w:ind w:right="-40" w:firstLine="560"/>
        <w:jc w:val="right"/>
        <w:rPr>
          <w:rFonts w:ascii="Times New Roman" w:eastAsia="Times New Roman" w:hAnsi="Times New Roman" w:cs="Times New Roman"/>
          <w:sz w:val="28"/>
          <w:szCs w:val="28"/>
          <w:lang w:val="uk-UA"/>
        </w:rPr>
      </w:pPr>
      <w:hyperlink r:id="rId9" w:history="1">
        <w:r w:rsidR="000450DA" w:rsidRPr="0036743E">
          <w:rPr>
            <w:rStyle w:val="Hyperlink"/>
            <w:rFonts w:ascii="Times New Roman" w:eastAsia="Times New Roman" w:hAnsi="Times New Roman" w:cs="Times New Roman"/>
            <w:color w:val="auto"/>
            <w:sz w:val="28"/>
            <w:szCs w:val="28"/>
            <w:u w:val="none"/>
          </w:rPr>
          <w:t>svitlana.hil@moippo.mk.ua</w:t>
        </w:r>
      </w:hyperlink>
    </w:p>
    <w:p w14:paraId="2A7207CB" w14:textId="77777777" w:rsidR="000450DA" w:rsidRDefault="000450DA" w:rsidP="000450DA">
      <w:pPr>
        <w:spacing w:line="360" w:lineRule="auto"/>
        <w:ind w:right="-40" w:firstLine="560"/>
        <w:jc w:val="center"/>
        <w:rPr>
          <w:rFonts w:ascii="Times New Roman" w:eastAsia="Times New Roman" w:hAnsi="Times New Roman" w:cs="Times New Roman"/>
          <w:sz w:val="28"/>
          <w:szCs w:val="28"/>
          <w:lang w:val="uk-UA"/>
        </w:rPr>
      </w:pPr>
    </w:p>
    <w:p w14:paraId="73A1C139" w14:textId="77777777" w:rsidR="000450DA" w:rsidRPr="000450DA" w:rsidRDefault="000450DA" w:rsidP="000450DA">
      <w:pPr>
        <w:spacing w:line="360" w:lineRule="auto"/>
        <w:ind w:right="-40" w:firstLine="560"/>
        <w:jc w:val="right"/>
        <w:rPr>
          <w:rFonts w:ascii="Times New Roman" w:eastAsia="Times New Roman" w:hAnsi="Times New Roman" w:cs="Times New Roman"/>
          <w:b/>
          <w:sz w:val="28"/>
          <w:szCs w:val="28"/>
          <w:lang w:val="uk-UA"/>
        </w:rPr>
      </w:pPr>
      <w:r w:rsidRPr="000450DA">
        <w:rPr>
          <w:rFonts w:ascii="Times New Roman" w:eastAsia="Times New Roman" w:hAnsi="Times New Roman" w:cs="Times New Roman"/>
          <w:b/>
          <w:sz w:val="28"/>
          <w:szCs w:val="28"/>
          <w:lang w:val="uk-UA"/>
        </w:rPr>
        <w:t>Лілія Козирєва,</w:t>
      </w:r>
    </w:p>
    <w:p w14:paraId="1F7E96AE" w14:textId="77777777" w:rsidR="000450DA" w:rsidRPr="000450DA" w:rsidRDefault="0036743E" w:rsidP="000450DA">
      <w:pPr>
        <w:spacing w:line="360" w:lineRule="auto"/>
        <w:ind w:right="-40" w:firstLine="560"/>
        <w:jc w:val="right"/>
        <w:rPr>
          <w:rFonts w:ascii="Times New Roman" w:eastAsia="Times New Roman" w:hAnsi="Times New Roman" w:cs="Times New Roman"/>
          <w:sz w:val="28"/>
          <w:szCs w:val="28"/>
          <w:lang w:val="uk-UA"/>
        </w:rPr>
      </w:pPr>
      <w:r w:rsidRPr="0036743E">
        <w:rPr>
          <w:rFonts w:ascii="Times New Roman" w:eastAsia="Times New Roman" w:hAnsi="Times New Roman" w:cs="Times New Roman"/>
          <w:sz w:val="28"/>
          <w:szCs w:val="28"/>
          <w:lang w:val="uk-UA"/>
        </w:rPr>
        <w:t xml:space="preserve">ORCID iD </w:t>
      </w:r>
      <w:r>
        <w:rPr>
          <w:rFonts w:ascii="Times New Roman" w:eastAsia="Times New Roman" w:hAnsi="Times New Roman" w:cs="Times New Roman"/>
          <w:sz w:val="28"/>
          <w:szCs w:val="28"/>
          <w:lang w:val="uk-UA"/>
        </w:rPr>
        <w:t>0000-0003-1540-3841</w:t>
      </w:r>
    </w:p>
    <w:p w14:paraId="56674523" w14:textId="77777777" w:rsidR="000450DA" w:rsidRPr="000450DA" w:rsidRDefault="000450DA" w:rsidP="000450DA">
      <w:pPr>
        <w:spacing w:line="360" w:lineRule="auto"/>
        <w:ind w:right="-40" w:firstLine="560"/>
        <w:jc w:val="right"/>
        <w:rPr>
          <w:rFonts w:ascii="Times New Roman" w:eastAsia="Times New Roman" w:hAnsi="Times New Roman" w:cs="Times New Roman"/>
          <w:sz w:val="28"/>
          <w:szCs w:val="28"/>
          <w:lang w:val="uk-UA"/>
        </w:rPr>
      </w:pPr>
      <w:r w:rsidRPr="000450DA">
        <w:rPr>
          <w:rFonts w:ascii="Times New Roman" w:eastAsia="Times New Roman" w:hAnsi="Times New Roman" w:cs="Times New Roman"/>
          <w:sz w:val="28"/>
          <w:szCs w:val="28"/>
          <w:lang w:val="uk-UA"/>
        </w:rPr>
        <w:t>завідувач лабораторії управління розвитком регіональної освіти</w:t>
      </w:r>
    </w:p>
    <w:p w14:paraId="52D424D5" w14:textId="77777777" w:rsidR="000450DA" w:rsidRPr="000450DA" w:rsidRDefault="000450DA" w:rsidP="000450DA">
      <w:pPr>
        <w:spacing w:line="360" w:lineRule="auto"/>
        <w:ind w:right="-40" w:firstLine="560"/>
        <w:jc w:val="right"/>
        <w:rPr>
          <w:rFonts w:ascii="Times New Roman" w:eastAsia="Times New Roman" w:hAnsi="Times New Roman" w:cs="Times New Roman"/>
          <w:sz w:val="28"/>
          <w:szCs w:val="28"/>
          <w:lang w:val="uk-UA"/>
        </w:rPr>
      </w:pPr>
      <w:r w:rsidRPr="000450DA">
        <w:rPr>
          <w:rFonts w:ascii="Times New Roman" w:eastAsia="Times New Roman" w:hAnsi="Times New Roman" w:cs="Times New Roman"/>
          <w:sz w:val="28"/>
          <w:szCs w:val="28"/>
          <w:lang w:val="uk-UA"/>
        </w:rPr>
        <w:t>Миколаївський обласний інститут</w:t>
      </w:r>
    </w:p>
    <w:p w14:paraId="2F95E668" w14:textId="77777777" w:rsidR="000450DA" w:rsidRPr="000450DA" w:rsidRDefault="000450DA" w:rsidP="000450DA">
      <w:pPr>
        <w:spacing w:line="360" w:lineRule="auto"/>
        <w:ind w:right="-40" w:firstLine="560"/>
        <w:jc w:val="right"/>
        <w:rPr>
          <w:rFonts w:ascii="Times New Roman" w:eastAsia="Times New Roman" w:hAnsi="Times New Roman" w:cs="Times New Roman"/>
          <w:sz w:val="28"/>
          <w:szCs w:val="28"/>
          <w:lang w:val="uk-UA"/>
        </w:rPr>
      </w:pPr>
      <w:r w:rsidRPr="000450DA">
        <w:rPr>
          <w:rFonts w:ascii="Times New Roman" w:eastAsia="Times New Roman" w:hAnsi="Times New Roman" w:cs="Times New Roman"/>
          <w:sz w:val="28"/>
          <w:szCs w:val="28"/>
          <w:lang w:val="uk-UA"/>
        </w:rPr>
        <w:t>післядипломної педагогічної освіти,</w:t>
      </w:r>
    </w:p>
    <w:p w14:paraId="24B4F442" w14:textId="77777777" w:rsidR="000450DA" w:rsidRPr="000450DA" w:rsidRDefault="000450DA" w:rsidP="000450DA">
      <w:pPr>
        <w:spacing w:line="360" w:lineRule="auto"/>
        <w:ind w:right="-40" w:firstLine="560"/>
        <w:jc w:val="right"/>
        <w:rPr>
          <w:rFonts w:ascii="Times New Roman" w:eastAsia="Times New Roman" w:hAnsi="Times New Roman" w:cs="Times New Roman"/>
          <w:sz w:val="28"/>
          <w:szCs w:val="28"/>
          <w:lang w:val="uk-UA"/>
        </w:rPr>
      </w:pPr>
      <w:r w:rsidRPr="000450DA">
        <w:rPr>
          <w:rFonts w:ascii="Times New Roman" w:eastAsia="Times New Roman" w:hAnsi="Times New Roman" w:cs="Times New Roman"/>
          <w:sz w:val="28"/>
          <w:szCs w:val="28"/>
          <w:lang w:val="uk-UA"/>
        </w:rPr>
        <w:t>вул. Адміральська 4-а, 54001, м. Миколаїв, Україна</w:t>
      </w:r>
    </w:p>
    <w:p w14:paraId="4D0B3E99" w14:textId="20D06DEF" w:rsidR="000450DA" w:rsidRPr="002E19A2" w:rsidRDefault="00520F4F" w:rsidP="000450DA">
      <w:pPr>
        <w:spacing w:line="360" w:lineRule="auto"/>
        <w:ind w:right="-40" w:firstLine="560"/>
        <w:jc w:val="right"/>
        <w:rPr>
          <w:rFonts w:ascii="Times New Roman" w:eastAsia="Times New Roman" w:hAnsi="Times New Roman" w:cs="Times New Roman"/>
          <w:sz w:val="28"/>
          <w:szCs w:val="28"/>
          <w:lang w:val="uk-UA"/>
        </w:rPr>
      </w:pPr>
      <w:hyperlink r:id="rId10" w:history="1">
        <w:r w:rsidR="002E19A2" w:rsidRPr="002E19A2">
          <w:rPr>
            <w:rStyle w:val="Hyperlink"/>
            <w:rFonts w:ascii="Times New Roman" w:eastAsia="Times New Roman" w:hAnsi="Times New Roman" w:cs="Times New Roman"/>
            <w:color w:val="auto"/>
            <w:sz w:val="28"/>
            <w:szCs w:val="28"/>
            <w:u w:val="none"/>
            <w:lang w:val="uk-UA"/>
          </w:rPr>
          <w:t>liliia.kozyrieva@moippo.mk.ua</w:t>
        </w:r>
      </w:hyperlink>
    </w:p>
    <w:p w14:paraId="22316583" w14:textId="77777777" w:rsidR="002E19A2" w:rsidRPr="002E19A2" w:rsidRDefault="002E19A2" w:rsidP="000450DA">
      <w:pPr>
        <w:spacing w:line="360" w:lineRule="auto"/>
        <w:ind w:right="-40" w:firstLine="560"/>
        <w:jc w:val="right"/>
        <w:rPr>
          <w:rFonts w:ascii="Times New Roman" w:eastAsia="Times New Roman" w:hAnsi="Times New Roman" w:cs="Times New Roman"/>
          <w:sz w:val="28"/>
          <w:szCs w:val="28"/>
          <w:lang w:val="uk-UA"/>
        </w:rPr>
      </w:pPr>
    </w:p>
    <w:p w14:paraId="77162E02" w14:textId="77777777" w:rsidR="002E19A2" w:rsidRPr="000450DA" w:rsidRDefault="002E19A2" w:rsidP="000450DA">
      <w:pPr>
        <w:spacing w:line="360" w:lineRule="auto"/>
        <w:ind w:right="-40" w:firstLine="560"/>
        <w:jc w:val="right"/>
        <w:rPr>
          <w:rFonts w:ascii="Times New Roman" w:eastAsia="Times New Roman" w:hAnsi="Times New Roman" w:cs="Times New Roman"/>
          <w:sz w:val="28"/>
          <w:szCs w:val="28"/>
          <w:lang w:val="uk-UA"/>
        </w:rPr>
      </w:pPr>
    </w:p>
    <w:p w14:paraId="436D5D62" w14:textId="77777777" w:rsidR="00C447D4" w:rsidRDefault="00C447D4">
      <w:pPr>
        <w:spacing w:line="360" w:lineRule="auto"/>
        <w:ind w:right="-40" w:firstLine="560"/>
        <w:jc w:val="center"/>
        <w:rPr>
          <w:rFonts w:ascii="Times New Roman" w:eastAsia="Times New Roman" w:hAnsi="Times New Roman" w:cs="Times New Roman"/>
          <w:b/>
          <w:sz w:val="28"/>
          <w:szCs w:val="28"/>
        </w:rPr>
      </w:pPr>
    </w:p>
    <w:p w14:paraId="55A43E5C" w14:textId="77777777" w:rsidR="00C447D4" w:rsidRPr="00F60613" w:rsidRDefault="00714C67">
      <w:pPr>
        <w:spacing w:line="360" w:lineRule="auto"/>
        <w:ind w:right="-40" w:firstLine="560"/>
        <w:jc w:val="center"/>
        <w:rPr>
          <w:rFonts w:ascii="Times New Roman" w:eastAsia="Times New Roman" w:hAnsi="Times New Roman" w:cs="Times New Roman"/>
          <w:i/>
          <w:color w:val="FF0000"/>
          <w:sz w:val="28"/>
          <w:szCs w:val="28"/>
        </w:rPr>
      </w:pPr>
      <w:r>
        <w:rPr>
          <w:rFonts w:ascii="Times New Roman" w:eastAsia="Times New Roman" w:hAnsi="Times New Roman" w:cs="Times New Roman"/>
          <w:b/>
          <w:sz w:val="28"/>
          <w:szCs w:val="28"/>
        </w:rPr>
        <w:t xml:space="preserve">РЕАЛІЗАЦІЯ ГЕНДЕРНОЇ ПОЛІТИКИ В ЗАКЛАДІ ЗАГАЛЬНОЇ СЕРЕДНЬОЇ ОСВІТИ: УПРАВЛІНСЬКИЙ </w:t>
      </w:r>
      <w:r w:rsidRPr="00F60613">
        <w:rPr>
          <w:rFonts w:ascii="Times New Roman" w:eastAsia="Times New Roman" w:hAnsi="Times New Roman" w:cs="Times New Roman"/>
          <w:b/>
          <w:sz w:val="28"/>
          <w:szCs w:val="28"/>
        </w:rPr>
        <w:t>АСПЕКТ</w:t>
      </w:r>
    </w:p>
    <w:p w14:paraId="18F92D62" w14:textId="77777777" w:rsidR="00C447D4" w:rsidRPr="00F60613" w:rsidRDefault="00714C67" w:rsidP="008D1273">
      <w:pPr>
        <w:shd w:val="clear" w:color="auto" w:fill="FFFFFF"/>
        <w:spacing w:before="240" w:line="360" w:lineRule="auto"/>
        <w:ind w:right="-40" w:firstLine="560"/>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rPr>
        <w:t xml:space="preserve">У науково-методичній статті досліджено нормативно-правове та інституційне забезпечення гендерної </w:t>
      </w:r>
      <w:r w:rsidRPr="00F60613">
        <w:rPr>
          <w:rFonts w:ascii="Times New Roman" w:eastAsia="Times New Roman" w:hAnsi="Times New Roman" w:cs="Times New Roman"/>
          <w:i/>
          <w:sz w:val="28"/>
          <w:szCs w:val="28"/>
        </w:rPr>
        <w:t>політики керівника закладу загальної середньої освіти, розглянуті основні напря</w:t>
      </w:r>
      <w:r w:rsidR="000450DA" w:rsidRPr="00F60613">
        <w:rPr>
          <w:rFonts w:ascii="Times New Roman" w:eastAsia="Times New Roman" w:hAnsi="Times New Roman" w:cs="Times New Roman"/>
          <w:i/>
          <w:sz w:val="28"/>
          <w:szCs w:val="28"/>
        </w:rPr>
        <w:t>м</w:t>
      </w:r>
      <w:r w:rsidRPr="00F60613">
        <w:rPr>
          <w:rFonts w:ascii="Times New Roman" w:eastAsia="Times New Roman" w:hAnsi="Times New Roman" w:cs="Times New Roman"/>
          <w:i/>
          <w:sz w:val="28"/>
          <w:szCs w:val="28"/>
        </w:rPr>
        <w:t>и діяльності керівника щодо досягнення гендерного паритету у сфе</w:t>
      </w:r>
      <w:r w:rsidR="000450DA" w:rsidRPr="00F60613">
        <w:rPr>
          <w:rFonts w:ascii="Times New Roman" w:eastAsia="Times New Roman" w:hAnsi="Times New Roman" w:cs="Times New Roman"/>
          <w:i/>
          <w:sz w:val="28"/>
          <w:szCs w:val="28"/>
        </w:rPr>
        <w:t xml:space="preserve">рі управління закладом освіти. </w:t>
      </w:r>
      <w:r w:rsidR="000450DA" w:rsidRPr="00F60613">
        <w:rPr>
          <w:rFonts w:ascii="Times New Roman" w:eastAsia="Times New Roman" w:hAnsi="Times New Roman" w:cs="Times New Roman"/>
          <w:i/>
          <w:sz w:val="28"/>
          <w:szCs w:val="28"/>
          <w:lang w:val="uk-UA"/>
        </w:rPr>
        <w:t>У</w:t>
      </w:r>
      <w:r w:rsidRPr="00F60613">
        <w:rPr>
          <w:rFonts w:ascii="Times New Roman" w:eastAsia="Times New Roman" w:hAnsi="Times New Roman" w:cs="Times New Roman"/>
          <w:i/>
          <w:sz w:val="28"/>
          <w:szCs w:val="28"/>
        </w:rPr>
        <w:t xml:space="preserve">казано, що </w:t>
      </w:r>
      <w:r w:rsidR="008D1273" w:rsidRPr="00F60613">
        <w:rPr>
          <w:rFonts w:ascii="Times New Roman" w:eastAsia="Times New Roman" w:hAnsi="Times New Roman" w:cs="Times New Roman"/>
          <w:i/>
          <w:sz w:val="28"/>
          <w:szCs w:val="28"/>
          <w:lang w:val="uk-UA"/>
        </w:rPr>
        <w:t>в рамках освітніх програм права людини та права дитини мають бути основним підґрунтям для формування гендерного підходу.</w:t>
      </w:r>
    </w:p>
    <w:p w14:paraId="2A4ED9E7" w14:textId="28DD2B48" w:rsidR="00C447D4" w:rsidRPr="008D1273" w:rsidRDefault="0036743E" w:rsidP="008D1273">
      <w:pPr>
        <w:shd w:val="clear" w:color="auto" w:fill="FFFFFF"/>
        <w:spacing w:before="240" w:line="360" w:lineRule="auto"/>
        <w:ind w:right="-40" w:firstLine="560"/>
        <w:jc w:val="both"/>
        <w:rPr>
          <w:rFonts w:ascii="Times New Roman" w:eastAsia="Times New Roman" w:hAnsi="Times New Roman" w:cs="Times New Roman"/>
          <w:i/>
          <w:sz w:val="28"/>
          <w:szCs w:val="28"/>
          <w:lang w:val="uk-UA"/>
        </w:rPr>
      </w:pPr>
      <w:r w:rsidRPr="00F60613">
        <w:rPr>
          <w:rFonts w:ascii="Times New Roman" w:eastAsia="Times New Roman" w:hAnsi="Times New Roman" w:cs="Times New Roman"/>
          <w:i/>
          <w:sz w:val="28"/>
          <w:szCs w:val="28"/>
          <w:lang w:val="uk-UA"/>
        </w:rPr>
        <w:lastRenderedPageBreak/>
        <w:t>У розвідц</w:t>
      </w:r>
      <w:r w:rsidR="000450DA" w:rsidRPr="00F60613">
        <w:rPr>
          <w:rFonts w:ascii="Times New Roman" w:eastAsia="Times New Roman" w:hAnsi="Times New Roman" w:cs="Times New Roman"/>
          <w:i/>
          <w:sz w:val="28"/>
          <w:szCs w:val="28"/>
          <w:lang w:val="uk-UA"/>
        </w:rPr>
        <w:t>і</w:t>
      </w:r>
      <w:r w:rsidR="00714C67" w:rsidRPr="00F60613">
        <w:rPr>
          <w:rFonts w:ascii="Times New Roman" w:eastAsia="Times New Roman" w:hAnsi="Times New Roman" w:cs="Times New Roman"/>
          <w:i/>
          <w:sz w:val="28"/>
          <w:szCs w:val="28"/>
          <w:lang w:val="uk-UA"/>
        </w:rPr>
        <w:t xml:space="preserve"> йдеться про гендерні стереотипи</w:t>
      </w:r>
      <w:bookmarkStart w:id="0" w:name="_GoBack"/>
      <w:r w:rsidR="00714C67" w:rsidRPr="00211AA0">
        <w:rPr>
          <w:rFonts w:ascii="Times New Roman" w:eastAsia="Times New Roman" w:hAnsi="Times New Roman" w:cs="Times New Roman"/>
          <w:i/>
          <w:sz w:val="28"/>
          <w:szCs w:val="28"/>
          <w:lang w:val="uk-UA"/>
        </w:rPr>
        <w:t>,</w:t>
      </w:r>
      <w:bookmarkEnd w:id="0"/>
      <w:r w:rsidR="00714C67" w:rsidRPr="00F60613">
        <w:rPr>
          <w:rFonts w:ascii="Times New Roman" w:eastAsia="Times New Roman" w:hAnsi="Times New Roman" w:cs="Times New Roman"/>
          <w:i/>
          <w:sz w:val="28"/>
          <w:szCs w:val="28"/>
          <w:lang w:val="uk-UA"/>
        </w:rPr>
        <w:t xml:space="preserve"> </w:t>
      </w:r>
      <w:r w:rsidR="008D1273" w:rsidRPr="00F60613">
        <w:rPr>
          <w:rFonts w:ascii="Times New Roman" w:eastAsia="Times New Roman" w:hAnsi="Times New Roman" w:cs="Times New Roman"/>
          <w:i/>
          <w:sz w:val="28"/>
          <w:szCs w:val="28"/>
          <w:lang w:val="uk-UA"/>
        </w:rPr>
        <w:t>які пе</w:t>
      </w:r>
      <w:r w:rsidR="00F60613" w:rsidRPr="00F60613">
        <w:rPr>
          <w:rFonts w:ascii="Times New Roman" w:eastAsia="Times New Roman" w:hAnsi="Times New Roman" w:cs="Times New Roman"/>
          <w:i/>
          <w:sz w:val="28"/>
          <w:szCs w:val="28"/>
          <w:lang w:val="uk-UA"/>
        </w:rPr>
        <w:t>решкоджають ефективному розвиткові</w:t>
      </w:r>
      <w:r w:rsidR="008D1273" w:rsidRPr="00F60613">
        <w:rPr>
          <w:rFonts w:ascii="Times New Roman" w:eastAsia="Times New Roman" w:hAnsi="Times New Roman" w:cs="Times New Roman"/>
          <w:i/>
          <w:sz w:val="28"/>
          <w:szCs w:val="28"/>
          <w:lang w:val="uk-UA"/>
        </w:rPr>
        <w:t xml:space="preserve"> суспільства і не відповідають сучасному світогляду.</w:t>
      </w:r>
    </w:p>
    <w:p w14:paraId="2E0A2978" w14:textId="1D4E91C7" w:rsidR="00C447D4" w:rsidRPr="004E1E31" w:rsidRDefault="00714C67" w:rsidP="005B3BA4">
      <w:pPr>
        <w:shd w:val="clear" w:color="auto" w:fill="FFFFFF"/>
        <w:spacing w:before="240" w:line="360" w:lineRule="auto"/>
        <w:ind w:right="-40" w:firstLine="560"/>
        <w:jc w:val="both"/>
        <w:rPr>
          <w:rFonts w:ascii="Times New Roman" w:eastAsia="Times New Roman" w:hAnsi="Times New Roman" w:cs="Times New Roman"/>
          <w:i/>
          <w:color w:val="FF0000"/>
          <w:sz w:val="28"/>
          <w:szCs w:val="28"/>
          <w:lang w:val="uk-UA"/>
        </w:rPr>
      </w:pPr>
      <w:r>
        <w:rPr>
          <w:rFonts w:ascii="Times New Roman" w:eastAsia="Times New Roman" w:hAnsi="Times New Roman" w:cs="Times New Roman"/>
          <w:i/>
          <w:sz w:val="28"/>
          <w:szCs w:val="28"/>
        </w:rPr>
        <w:t>Уточнено теоретичні підходи до визначення поняття гендерної компетентнос</w:t>
      </w:r>
      <w:r w:rsidR="000450DA">
        <w:rPr>
          <w:rFonts w:ascii="Times New Roman" w:eastAsia="Times New Roman" w:hAnsi="Times New Roman" w:cs="Times New Roman"/>
          <w:i/>
          <w:sz w:val="28"/>
          <w:szCs w:val="28"/>
        </w:rPr>
        <w:t>ті керівника. Зазначені склад</w:t>
      </w:r>
      <w:r w:rsidR="000450DA">
        <w:rPr>
          <w:rFonts w:ascii="Times New Roman" w:eastAsia="Times New Roman" w:hAnsi="Times New Roman" w:cs="Times New Roman"/>
          <w:i/>
          <w:sz w:val="28"/>
          <w:szCs w:val="28"/>
          <w:lang w:val="uk-UA"/>
        </w:rPr>
        <w:t>ники</w:t>
      </w:r>
      <w:r>
        <w:rPr>
          <w:rFonts w:ascii="Times New Roman" w:eastAsia="Times New Roman" w:hAnsi="Times New Roman" w:cs="Times New Roman"/>
          <w:i/>
          <w:sz w:val="28"/>
          <w:szCs w:val="28"/>
        </w:rPr>
        <w:t xml:space="preserve"> гендерної компетентності управлінця, її зміст та компоненти. Розглянуто проблеми формування гендерної компетентності керівників закладів освіти на трьох рівнях. Визначено психологічні умови становлення гендерної компетентності керівників закладів освіти. Окреслено основні завдання керівника закладу освіти щодо реалізації гендерної політики, формування гендерної </w:t>
      </w:r>
      <w:r w:rsidRPr="00F60613">
        <w:rPr>
          <w:rFonts w:ascii="Times New Roman" w:eastAsia="Times New Roman" w:hAnsi="Times New Roman" w:cs="Times New Roman"/>
          <w:i/>
          <w:sz w:val="28"/>
          <w:szCs w:val="28"/>
        </w:rPr>
        <w:t>культури</w:t>
      </w:r>
      <w:r w:rsidR="00F60613" w:rsidRPr="00F60613">
        <w:rPr>
          <w:rFonts w:ascii="Times New Roman" w:eastAsia="Times New Roman" w:hAnsi="Times New Roman" w:cs="Times New Roman"/>
          <w:i/>
          <w:sz w:val="28"/>
          <w:szCs w:val="28"/>
          <w:lang w:val="uk-UA"/>
        </w:rPr>
        <w:t>.</w:t>
      </w:r>
      <w:r w:rsidRPr="00F60613">
        <w:rPr>
          <w:rFonts w:ascii="Times New Roman" w:eastAsia="Times New Roman" w:hAnsi="Times New Roman" w:cs="Times New Roman"/>
          <w:i/>
          <w:sz w:val="28"/>
          <w:szCs w:val="28"/>
        </w:rPr>
        <w:t xml:space="preserve"> </w:t>
      </w:r>
    </w:p>
    <w:p w14:paraId="56E59D0F" w14:textId="77777777" w:rsidR="00C447D4" w:rsidRDefault="00714C67" w:rsidP="005B3BA4">
      <w:pPr>
        <w:spacing w:line="360" w:lineRule="auto"/>
        <w:ind w:right="-40" w:firstLine="56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Ключові слова</w:t>
      </w:r>
      <w:r>
        <w:rPr>
          <w:rFonts w:ascii="Times New Roman" w:eastAsia="Times New Roman" w:hAnsi="Times New Roman" w:cs="Times New Roman"/>
          <w:i/>
          <w:sz w:val="28"/>
          <w:szCs w:val="28"/>
        </w:rPr>
        <w:t>: гендерна компетентність керівника; гендерна культура; гендерна політика; гендерна рівність; гендерні стереотипи.</w:t>
      </w:r>
    </w:p>
    <w:p w14:paraId="41C738B1" w14:textId="77777777" w:rsidR="00C447D4" w:rsidRPr="000450DA" w:rsidRDefault="00C447D4" w:rsidP="005B3BA4">
      <w:pPr>
        <w:spacing w:line="360" w:lineRule="auto"/>
        <w:ind w:right="-40"/>
        <w:jc w:val="both"/>
        <w:rPr>
          <w:rFonts w:ascii="Times New Roman" w:eastAsia="Times New Roman" w:hAnsi="Times New Roman" w:cs="Times New Roman"/>
          <w:i/>
          <w:sz w:val="28"/>
          <w:szCs w:val="28"/>
          <w:lang w:val="uk-UA"/>
        </w:rPr>
      </w:pPr>
    </w:p>
    <w:p w14:paraId="12D6BBE4" w14:textId="77777777" w:rsidR="00C447D4" w:rsidRDefault="00714C67" w:rsidP="005B3BA4">
      <w:pPr>
        <w:spacing w:line="360" w:lineRule="auto"/>
        <w:ind w:right="-40" w:firstLine="5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Гіль С.</w:t>
      </w:r>
      <w:r w:rsidR="000450DA">
        <w:rPr>
          <w:rFonts w:ascii="Times New Roman" w:eastAsia="Times New Roman" w:hAnsi="Times New Roman" w:cs="Times New Roman"/>
          <w:i/>
          <w:sz w:val="28"/>
          <w:szCs w:val="28"/>
          <w:lang w:val="uk-UA"/>
        </w:rPr>
        <w:t> </w:t>
      </w:r>
      <w:r>
        <w:rPr>
          <w:rFonts w:ascii="Times New Roman" w:eastAsia="Times New Roman" w:hAnsi="Times New Roman" w:cs="Times New Roman"/>
          <w:i/>
          <w:sz w:val="28"/>
          <w:szCs w:val="28"/>
        </w:rPr>
        <w:t>В., Козирєва Л.</w:t>
      </w:r>
      <w:r w:rsidR="000450DA">
        <w:rPr>
          <w:rFonts w:ascii="Times New Roman" w:eastAsia="Times New Roman" w:hAnsi="Times New Roman" w:cs="Times New Roman"/>
          <w:i/>
          <w:sz w:val="28"/>
          <w:szCs w:val="28"/>
          <w:lang w:val="uk-UA"/>
        </w:rPr>
        <w:t> </w:t>
      </w:r>
      <w:r>
        <w:rPr>
          <w:rFonts w:ascii="Times New Roman" w:eastAsia="Times New Roman" w:hAnsi="Times New Roman" w:cs="Times New Roman"/>
          <w:i/>
          <w:sz w:val="28"/>
          <w:szCs w:val="28"/>
        </w:rPr>
        <w:t>Л.</w:t>
      </w:r>
      <w:r w:rsidR="000450DA">
        <w:rPr>
          <w:rFonts w:ascii="Times New Roman" w:eastAsia="Times New Roman" w:hAnsi="Times New Roman" w:cs="Times New Roman"/>
          <w:i/>
          <w:sz w:val="28"/>
          <w:szCs w:val="28"/>
          <w:lang w:val="uk-UA"/>
        </w:rPr>
        <w:t>, 2024</w:t>
      </w:r>
      <w:r>
        <w:rPr>
          <w:rFonts w:ascii="Times New Roman" w:eastAsia="Times New Roman" w:hAnsi="Times New Roman" w:cs="Times New Roman"/>
          <w:i/>
          <w:sz w:val="28"/>
          <w:szCs w:val="28"/>
        </w:rPr>
        <w:t xml:space="preserve"> </w:t>
      </w:r>
    </w:p>
    <w:p w14:paraId="52F2C848" w14:textId="622B9216" w:rsidR="00C447D4" w:rsidRPr="00C77185" w:rsidRDefault="00714C67">
      <w:pPr>
        <w:spacing w:line="360" w:lineRule="auto"/>
        <w:ind w:right="-40" w:firstLine="5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Постановка проблеми. </w:t>
      </w:r>
      <w:r w:rsidR="00F60613">
        <w:rPr>
          <w:rFonts w:ascii="Times New Roman" w:eastAsia="Times New Roman" w:hAnsi="Times New Roman" w:cs="Times New Roman"/>
          <w:sz w:val="28"/>
          <w:szCs w:val="28"/>
        </w:rPr>
        <w:t xml:space="preserve">Серед </w:t>
      </w:r>
      <w:r>
        <w:rPr>
          <w:rFonts w:ascii="Times New Roman" w:eastAsia="Times New Roman" w:hAnsi="Times New Roman" w:cs="Times New Roman"/>
          <w:sz w:val="28"/>
          <w:szCs w:val="28"/>
        </w:rPr>
        <w:t>о</w:t>
      </w:r>
      <w:r w:rsidR="00F60613">
        <w:rPr>
          <w:rFonts w:ascii="Times New Roman" w:eastAsia="Times New Roman" w:hAnsi="Times New Roman" w:cs="Times New Roman"/>
          <w:sz w:val="28"/>
          <w:szCs w:val="28"/>
          <w:lang w:val="uk-UA"/>
        </w:rPr>
        <w:t>сно</w:t>
      </w:r>
      <w:r>
        <w:rPr>
          <w:rFonts w:ascii="Times New Roman" w:eastAsia="Times New Roman" w:hAnsi="Times New Roman" w:cs="Times New Roman"/>
          <w:sz w:val="28"/>
          <w:szCs w:val="28"/>
        </w:rPr>
        <w:t>в</w:t>
      </w:r>
      <w:r w:rsidR="00F60613">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rPr>
        <w:t>их напрямів здійснення демократичного євроінтеграційного поступу України є забезпечення гендерної рівності в усіх сферах суспіль</w:t>
      </w:r>
      <w:r w:rsidR="00C77185">
        <w:rPr>
          <w:rFonts w:ascii="Times New Roman" w:eastAsia="Times New Roman" w:hAnsi="Times New Roman" w:cs="Times New Roman"/>
          <w:sz w:val="28"/>
          <w:szCs w:val="28"/>
        </w:rPr>
        <w:t xml:space="preserve">ного життя держави. Україна, </w:t>
      </w:r>
      <w:r w:rsidR="00C77185">
        <w:rPr>
          <w:rFonts w:ascii="Times New Roman" w:eastAsia="Times New Roman" w:hAnsi="Times New Roman" w:cs="Times New Roman"/>
          <w:sz w:val="28"/>
          <w:szCs w:val="28"/>
          <w:lang w:val="uk-UA"/>
        </w:rPr>
        <w:t>до</w:t>
      </w:r>
      <w:r>
        <w:rPr>
          <w:rFonts w:ascii="Times New Roman" w:eastAsia="Times New Roman" w:hAnsi="Times New Roman" w:cs="Times New Roman"/>
          <w:sz w:val="28"/>
          <w:szCs w:val="28"/>
        </w:rPr>
        <w:t>єднавшись до іні</w:t>
      </w:r>
      <w:r w:rsidR="00C77185">
        <w:rPr>
          <w:rFonts w:ascii="Times New Roman" w:eastAsia="Times New Roman" w:hAnsi="Times New Roman" w:cs="Times New Roman"/>
          <w:sz w:val="28"/>
          <w:szCs w:val="28"/>
        </w:rPr>
        <w:t xml:space="preserve">ціативи «Партнерства Біарріц», </w:t>
      </w:r>
      <w:r w:rsidR="00C77185">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зяла на себе зобов’язання щодо інтеграції цього компонента в освітній процес. У матеріалах дев’ятої періодичної доповіді Ук</w:t>
      </w:r>
      <w:r w:rsidR="005B3BA4">
        <w:rPr>
          <w:rFonts w:ascii="Times New Roman" w:eastAsia="Times New Roman" w:hAnsi="Times New Roman" w:cs="Times New Roman"/>
          <w:sz w:val="28"/>
          <w:szCs w:val="28"/>
        </w:rPr>
        <w:t>раїни (CEDAW/C/UKR/9) на 1921 та 1923</w:t>
      </w:r>
      <w:r>
        <w:rPr>
          <w:rFonts w:ascii="Times New Roman" w:eastAsia="Times New Roman" w:hAnsi="Times New Roman" w:cs="Times New Roman"/>
          <w:sz w:val="28"/>
          <w:szCs w:val="28"/>
        </w:rPr>
        <w:t xml:space="preserve"> засіданнях (див. CEDAW/C/SR.1921 та 1923), які відбулися 18 та 19 жовтня 2022 року стосовно освіти в Україні визначено пробле</w:t>
      </w:r>
      <w:r w:rsidR="00C77185">
        <w:rPr>
          <w:rFonts w:ascii="Times New Roman" w:eastAsia="Times New Roman" w:hAnsi="Times New Roman" w:cs="Times New Roman"/>
          <w:sz w:val="28"/>
          <w:szCs w:val="28"/>
        </w:rPr>
        <w:t>ми, пов</w:t>
      </w:r>
      <w:r w:rsidR="00C7718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язані зі зменшенням кількості вчителів, закриттям або злиттям шкіл і гендерним цифровим розривом, особливо в сільській місцевості. Крім того, не всі підручники та навчальні матеріали були переглянуті для усунення дискримінаційних стереотипів (CEDAW/C/UKR/9, параграф 166). </w:t>
      </w:r>
      <w:r w:rsidR="00756940" w:rsidRPr="00756940">
        <w:rPr>
          <w:rFonts w:ascii="Times New Roman" w:eastAsia="Times New Roman" w:hAnsi="Times New Roman" w:cs="Times New Roman"/>
          <w:sz w:val="28"/>
          <w:szCs w:val="28"/>
          <w:lang w:val="uk-UA"/>
        </w:rPr>
        <w:t xml:space="preserve">(Глобальний звіт про гендерні розриви за 2022 рік </w:t>
      </w:r>
      <w:r w:rsidR="00756940" w:rsidRPr="00756940">
        <w:rPr>
          <w:rFonts w:ascii="Times New Roman" w:eastAsia="Times New Roman" w:hAnsi="Times New Roman" w:cs="Times New Roman"/>
          <w:sz w:val="28"/>
          <w:szCs w:val="28"/>
          <w:lang w:val="uk-UA"/>
        </w:rPr>
        <w:lastRenderedPageBreak/>
        <w:t>https://www.weforum.org/reports/global-gender-gap-report-2022/digest/</w:t>
      </w:r>
      <w:r w:rsidR="00F17299" w:rsidRPr="00756940">
        <w:rPr>
          <w:rFonts w:ascii="Times New Roman" w:eastAsia="Times New Roman" w:hAnsi="Times New Roman" w:cs="Times New Roman"/>
          <w:sz w:val="28"/>
          <w:szCs w:val="28"/>
          <w:lang w:val="uk-UA"/>
        </w:rPr>
        <w:t>)</w:t>
      </w:r>
      <w:r w:rsidR="00F1729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highlight w:val="white"/>
        </w:rPr>
        <w:t>Прикладом є</w:t>
      </w:r>
      <w:r w:rsidRPr="00C77185">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звинувачення жертв у</w:t>
      </w:r>
      <w:r w:rsidRPr="00C77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насильстві, невідповідне представлення в історичних підручниках внеску жінок у політику, науку чи інші сфери суспільства.</w:t>
      </w:r>
    </w:p>
    <w:p w14:paraId="46FA63AC" w14:textId="25BDD9C3" w:rsidR="00C447D4" w:rsidRDefault="00714C67">
      <w:pPr>
        <w:spacing w:line="360" w:lineRule="auto"/>
        <w:ind w:right="-40" w:firstLine="56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Згідно з Global Gender Gap Report, який щороку випуск</w:t>
      </w:r>
      <w:r w:rsidR="00842C44">
        <w:rPr>
          <w:rFonts w:ascii="Times New Roman" w:eastAsia="Times New Roman" w:hAnsi="Times New Roman" w:cs="Times New Roman"/>
          <w:sz w:val="28"/>
          <w:szCs w:val="28"/>
        </w:rPr>
        <w:t>ає World Economic Forum, р</w:t>
      </w:r>
      <w:r w:rsidR="00842C44">
        <w:rPr>
          <w:rFonts w:ascii="Times New Roman" w:eastAsia="Times New Roman" w:hAnsi="Times New Roman" w:cs="Times New Roman"/>
          <w:sz w:val="28"/>
          <w:szCs w:val="28"/>
          <w:lang w:val="uk-UA"/>
        </w:rPr>
        <w:t>ізниця</w:t>
      </w:r>
      <w:r>
        <w:rPr>
          <w:rFonts w:ascii="Times New Roman" w:eastAsia="Times New Roman" w:hAnsi="Times New Roman" w:cs="Times New Roman"/>
          <w:sz w:val="28"/>
          <w:szCs w:val="28"/>
        </w:rPr>
        <w:t xml:space="preserve"> у середній оплаті </w:t>
      </w:r>
      <w:r w:rsidR="00C77185">
        <w:rPr>
          <w:rFonts w:ascii="Times New Roman" w:eastAsia="Times New Roman" w:hAnsi="Times New Roman" w:cs="Times New Roman"/>
          <w:sz w:val="28"/>
          <w:szCs w:val="28"/>
        </w:rPr>
        <w:t>праці чоловіків і жінок за 2022</w:t>
      </w:r>
      <w:r w:rsidR="00C77185">
        <w:rPr>
          <w:rFonts w:ascii="Times New Roman" w:eastAsia="Times New Roman" w:hAnsi="Times New Roman" w:cs="Times New Roman"/>
          <w:sz w:val="28"/>
          <w:szCs w:val="28"/>
          <w:lang w:val="uk-UA"/>
        </w:rPr>
        <w:t> </w:t>
      </w:r>
      <w:r w:rsidR="00842C44">
        <w:rPr>
          <w:rFonts w:ascii="Times New Roman" w:eastAsia="Times New Roman" w:hAnsi="Times New Roman" w:cs="Times New Roman"/>
          <w:sz w:val="28"/>
          <w:szCs w:val="28"/>
        </w:rPr>
        <w:t>р. в Україні станови</w:t>
      </w:r>
      <w:r w:rsidR="00842C44">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29 %. В індексі гендерного ро</w:t>
      </w:r>
      <w:r w:rsidR="00575B96">
        <w:rPr>
          <w:rFonts w:ascii="Times New Roman" w:eastAsia="Times New Roman" w:hAnsi="Times New Roman" w:cs="Times New Roman"/>
          <w:sz w:val="28"/>
          <w:szCs w:val="28"/>
        </w:rPr>
        <w:t>зриву Україна перебуває на 81</w:t>
      </w:r>
      <w:r>
        <w:rPr>
          <w:rFonts w:ascii="Times New Roman" w:eastAsia="Times New Roman" w:hAnsi="Times New Roman" w:cs="Times New Roman"/>
          <w:sz w:val="28"/>
          <w:szCs w:val="28"/>
        </w:rPr>
        <w:t xml:space="preserve"> місці зі 147 дос</w:t>
      </w:r>
      <w:r w:rsidR="00C77185">
        <w:rPr>
          <w:rFonts w:ascii="Times New Roman" w:eastAsia="Times New Roman" w:hAnsi="Times New Roman" w:cs="Times New Roman"/>
          <w:sz w:val="28"/>
          <w:szCs w:val="28"/>
        </w:rPr>
        <w:t xml:space="preserve">ліджуваних країн, а у 2023 році </w:t>
      </w:r>
      <w:r>
        <w:rPr>
          <w:rFonts w:ascii="Times New Roman" w:eastAsia="Times New Roman" w:hAnsi="Times New Roman" w:cs="Times New Roman"/>
          <w:sz w:val="28"/>
          <w:szCs w:val="28"/>
        </w:rPr>
        <w:t>цей показник погіршився ще на 0,7 %.</w:t>
      </w:r>
    </w:p>
    <w:p w14:paraId="0ECE9E72" w14:textId="77777777" w:rsidR="00C447D4" w:rsidRDefault="00714C67">
      <w:pPr>
        <w:spacing w:line="360" w:lineRule="auto"/>
        <w:ind w:firstLine="560"/>
        <w:jc w:val="both"/>
        <w:rPr>
          <w:highlight w:val="white"/>
        </w:rPr>
      </w:pPr>
      <w:r w:rsidRPr="00F60613">
        <w:rPr>
          <w:rFonts w:ascii="Times New Roman" w:eastAsia="Times New Roman" w:hAnsi="Times New Roman" w:cs="Times New Roman"/>
          <w:sz w:val="28"/>
          <w:szCs w:val="28"/>
        </w:rPr>
        <w:t xml:space="preserve">Освіта </w:t>
      </w:r>
      <w:r w:rsidR="00842C44" w:rsidRPr="00F60613">
        <w:rPr>
          <w:rFonts w:ascii="Times New Roman" w:eastAsia="Times New Roman" w:hAnsi="Times New Roman" w:cs="Times New Roman"/>
          <w:sz w:val="28"/>
          <w:szCs w:val="28"/>
          <w:lang w:val="uk-UA"/>
        </w:rPr>
        <w:t>виконує одну з головних ролей у процесі</w:t>
      </w:r>
      <w:r w:rsidRPr="00F60613">
        <w:rPr>
          <w:rFonts w:ascii="Times New Roman" w:eastAsia="Times New Roman" w:hAnsi="Times New Roman" w:cs="Times New Roman"/>
          <w:sz w:val="28"/>
          <w:szCs w:val="28"/>
        </w:rPr>
        <w:t xml:space="preserve"> формування свідомості громадян, тож її розвиток має відбуватись на основі рівності, справедливості, толерантності</w:t>
      </w:r>
      <w:r>
        <w:rPr>
          <w:rFonts w:ascii="Times New Roman" w:eastAsia="Times New Roman" w:hAnsi="Times New Roman" w:cs="Times New Roman"/>
          <w:sz w:val="28"/>
          <w:szCs w:val="28"/>
        </w:rPr>
        <w:t>, недискримінації. Серед основних проблем реалізації цих принципів є низьк</w:t>
      </w:r>
      <w:r w:rsidR="00C77185">
        <w:rPr>
          <w:rFonts w:ascii="Times New Roman" w:eastAsia="Times New Roman" w:hAnsi="Times New Roman" w:cs="Times New Roman"/>
          <w:sz w:val="28"/>
          <w:szCs w:val="28"/>
        </w:rPr>
        <w:t>ий рівень обізнаності та нев</w:t>
      </w:r>
      <w:r w:rsidR="00C77185">
        <w:rPr>
          <w:rFonts w:ascii="Times New Roman" w:eastAsia="Times New Roman" w:hAnsi="Times New Roman" w:cs="Times New Roman"/>
          <w:sz w:val="28"/>
          <w:szCs w:val="28"/>
          <w:lang w:val="uk-UA"/>
        </w:rPr>
        <w:t>нес</w:t>
      </w:r>
      <w:r>
        <w:rPr>
          <w:rFonts w:ascii="Times New Roman" w:eastAsia="Times New Roman" w:hAnsi="Times New Roman" w:cs="Times New Roman"/>
          <w:sz w:val="28"/>
          <w:szCs w:val="28"/>
        </w:rPr>
        <w:t xml:space="preserve">ення гендерних підходів до програм підготовки педагогів. </w:t>
      </w:r>
      <w:r>
        <w:rPr>
          <w:rFonts w:ascii="Times New Roman" w:eastAsia="Times New Roman" w:hAnsi="Times New Roman" w:cs="Times New Roman"/>
          <w:sz w:val="28"/>
          <w:szCs w:val="28"/>
          <w:highlight w:val="white"/>
        </w:rPr>
        <w:t>Із цією метою в МОІ</w:t>
      </w:r>
      <w:r w:rsidR="00C77185">
        <w:rPr>
          <w:rFonts w:ascii="Times New Roman" w:eastAsia="Times New Roman" w:hAnsi="Times New Roman" w:cs="Times New Roman"/>
          <w:sz w:val="28"/>
          <w:szCs w:val="28"/>
          <w:highlight w:val="white"/>
        </w:rPr>
        <w:t>ППО розроблено тематику занять:</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Формування та реалізація державної політики у сфері захисту прав дітей: навчання та виховання на засадах стратегії гендерної рівності»,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Шлях до рівності: стратегія гендерної рівності Європейського Союзу (2020–2025) та України (2022–2030)»,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Інтерактивні методи та прийоми для формування гендерних компетентносте</w:t>
      </w:r>
      <w:r w:rsidR="00C77185">
        <w:rPr>
          <w:rFonts w:ascii="Times New Roman" w:eastAsia="Times New Roman" w:hAnsi="Times New Roman" w:cs="Times New Roman"/>
          <w:sz w:val="28"/>
          <w:szCs w:val="28"/>
          <w:highlight w:val="white"/>
        </w:rPr>
        <w:t>й» тощо. Вибір тематики занять залежить від</w:t>
      </w:r>
      <w:r>
        <w:rPr>
          <w:rFonts w:ascii="Times New Roman" w:eastAsia="Times New Roman" w:hAnsi="Times New Roman" w:cs="Times New Roman"/>
          <w:sz w:val="28"/>
          <w:szCs w:val="28"/>
          <w:highlight w:val="white"/>
        </w:rPr>
        <w:t xml:space="preserve"> запитів та потреб слухачів курсів підвищення кваліфікації педагогічних працівників закладів загальної середньої освіти. </w:t>
      </w:r>
    </w:p>
    <w:p w14:paraId="27A1308A" w14:textId="77777777" w:rsidR="00C447D4" w:rsidRDefault="00714C67">
      <w:pPr>
        <w:spacing w:line="36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Аналіз досліджень і публікацій</w:t>
      </w:r>
      <w:r>
        <w:rPr>
          <w:rFonts w:ascii="Times New Roman" w:eastAsia="Times New Roman" w:hAnsi="Times New Roman" w:cs="Times New Roman"/>
          <w:sz w:val="28"/>
          <w:szCs w:val="28"/>
        </w:rPr>
        <w:t>.</w:t>
      </w:r>
    </w:p>
    <w:p w14:paraId="6DCFEFA7" w14:textId="29368972" w:rsidR="00C447D4" w:rsidRDefault="00C77185">
      <w:pPr>
        <w:spacing w:after="160" w:line="360" w:lineRule="auto"/>
        <w:ind w:firstLine="460"/>
        <w:jc w:val="both"/>
        <w:rPr>
          <w:rFonts w:ascii="Times New Roman" w:eastAsia="Times New Roman" w:hAnsi="Times New Roman" w:cs="Times New Roman"/>
          <w:color w:val="343434"/>
          <w:sz w:val="28"/>
          <w:szCs w:val="28"/>
        </w:rPr>
      </w:pPr>
      <w:r>
        <w:rPr>
          <w:rFonts w:ascii="Times New Roman" w:eastAsia="Times New Roman" w:hAnsi="Times New Roman" w:cs="Times New Roman"/>
          <w:sz w:val="28"/>
          <w:szCs w:val="28"/>
          <w:lang w:val="uk-UA"/>
        </w:rPr>
        <w:t>У</w:t>
      </w:r>
      <w:r w:rsidR="00714C67">
        <w:rPr>
          <w:rFonts w:ascii="Times New Roman" w:eastAsia="Times New Roman" w:hAnsi="Times New Roman" w:cs="Times New Roman"/>
          <w:sz w:val="28"/>
          <w:szCs w:val="28"/>
        </w:rPr>
        <w:t>провадженням гендерного підходу та питанням забезпечення гендерного паритету займалися зарубіжні</w:t>
      </w:r>
      <w:r>
        <w:rPr>
          <w:rFonts w:ascii="Times New Roman" w:eastAsia="Times New Roman" w:hAnsi="Times New Roman" w:cs="Times New Roman"/>
          <w:sz w:val="28"/>
          <w:szCs w:val="28"/>
        </w:rPr>
        <w:t xml:space="preserve"> вчені, серед яких Р. Бейлз, Е.</w:t>
      </w:r>
      <w:r>
        <w:rPr>
          <w:rFonts w:ascii="Times New Roman" w:eastAsia="Times New Roman" w:hAnsi="Times New Roman" w:cs="Times New Roman"/>
          <w:sz w:val="28"/>
          <w:szCs w:val="28"/>
          <w:lang w:val="uk-UA"/>
        </w:rPr>
        <w:t> </w:t>
      </w:r>
      <w:r w:rsidR="00714C67">
        <w:rPr>
          <w:rFonts w:ascii="Times New Roman" w:eastAsia="Times New Roman" w:hAnsi="Times New Roman" w:cs="Times New Roman"/>
          <w:sz w:val="28"/>
          <w:szCs w:val="28"/>
        </w:rPr>
        <w:t>Ері</w:t>
      </w:r>
      <w:r>
        <w:rPr>
          <w:rFonts w:ascii="Times New Roman" w:eastAsia="Times New Roman" w:hAnsi="Times New Roman" w:cs="Times New Roman"/>
          <w:sz w:val="28"/>
          <w:szCs w:val="28"/>
        </w:rPr>
        <w:t xml:space="preserve">ксон, Т. Патерсон, Г. Салівен. </w:t>
      </w:r>
      <w:r>
        <w:rPr>
          <w:rFonts w:ascii="Times New Roman" w:eastAsia="Times New Roman" w:hAnsi="Times New Roman" w:cs="Times New Roman"/>
          <w:sz w:val="28"/>
          <w:szCs w:val="28"/>
          <w:lang w:val="uk-UA"/>
        </w:rPr>
        <w:t>М</w:t>
      </w:r>
      <w:r w:rsidR="00714C67">
        <w:rPr>
          <w:rFonts w:ascii="Times New Roman" w:eastAsia="Times New Roman" w:hAnsi="Times New Roman" w:cs="Times New Roman"/>
          <w:sz w:val="28"/>
          <w:szCs w:val="28"/>
        </w:rPr>
        <w:t>етодологічні засади дослідження управління поведінкою персоналу</w:t>
      </w:r>
      <w:r w:rsidRPr="00C77185">
        <w:t xml:space="preserve"> </w:t>
      </w:r>
      <w:r w:rsidRPr="00C77185">
        <w:rPr>
          <w:rFonts w:ascii="Times New Roman" w:eastAsia="Times New Roman" w:hAnsi="Times New Roman" w:cs="Times New Roman"/>
          <w:sz w:val="28"/>
          <w:szCs w:val="28"/>
        </w:rPr>
        <w:t>розробляли</w:t>
      </w:r>
      <w:r w:rsidRPr="00C77185">
        <w:t xml:space="preserve"> </w:t>
      </w:r>
      <w:r w:rsidRPr="00C77185">
        <w:rPr>
          <w:rFonts w:ascii="Times New Roman" w:eastAsia="Times New Roman" w:hAnsi="Times New Roman" w:cs="Times New Roman"/>
          <w:sz w:val="28"/>
          <w:szCs w:val="28"/>
        </w:rPr>
        <w:t>Д. Мак-Грегор, А. Маслоу</w:t>
      </w:r>
      <w:r w:rsidR="00714C67">
        <w:rPr>
          <w:rFonts w:ascii="Times New Roman" w:eastAsia="Times New Roman" w:hAnsi="Times New Roman" w:cs="Times New Roman"/>
          <w:sz w:val="28"/>
          <w:szCs w:val="28"/>
        </w:rPr>
        <w:t>. Запровадженням світового досвіду гендерних перетворень займалися В.</w:t>
      </w:r>
      <w:r>
        <w:rPr>
          <w:rFonts w:ascii="Times New Roman" w:eastAsia="Times New Roman" w:hAnsi="Times New Roman" w:cs="Times New Roman"/>
          <w:color w:val="C0504D"/>
          <w:sz w:val="28"/>
          <w:szCs w:val="28"/>
          <w:lang w:val="uk-UA"/>
        </w:rPr>
        <w:t> </w:t>
      </w:r>
      <w:r w:rsidR="00714C67">
        <w:rPr>
          <w:rFonts w:ascii="Times New Roman" w:eastAsia="Times New Roman" w:hAnsi="Times New Roman" w:cs="Times New Roman"/>
          <w:sz w:val="28"/>
          <w:szCs w:val="28"/>
        </w:rPr>
        <w:t>Буроменський, П. Горностай, Т. Мельник. Проблеми генд</w:t>
      </w:r>
      <w:r>
        <w:rPr>
          <w:rFonts w:ascii="Times New Roman" w:eastAsia="Times New Roman" w:hAnsi="Times New Roman" w:cs="Times New Roman"/>
          <w:sz w:val="28"/>
          <w:szCs w:val="28"/>
        </w:rPr>
        <w:t xml:space="preserve">ерних </w:t>
      </w:r>
      <w:r>
        <w:rPr>
          <w:rFonts w:ascii="Times New Roman" w:eastAsia="Times New Roman" w:hAnsi="Times New Roman" w:cs="Times New Roman"/>
          <w:sz w:val="28"/>
          <w:szCs w:val="28"/>
        </w:rPr>
        <w:lastRenderedPageBreak/>
        <w:t>відмінностей в управлінні вивчали А. Посадська, Г. Сілласте, В.</w:t>
      </w:r>
      <w:r>
        <w:rPr>
          <w:rFonts w:ascii="Times New Roman" w:eastAsia="Times New Roman" w:hAnsi="Times New Roman" w:cs="Times New Roman"/>
          <w:sz w:val="28"/>
          <w:szCs w:val="28"/>
          <w:lang w:val="uk-UA"/>
        </w:rPr>
        <w:t> </w:t>
      </w:r>
      <w:r w:rsidR="00714C67">
        <w:rPr>
          <w:rFonts w:ascii="Times New Roman" w:eastAsia="Times New Roman" w:hAnsi="Times New Roman" w:cs="Times New Roman"/>
          <w:sz w:val="28"/>
          <w:szCs w:val="28"/>
        </w:rPr>
        <w:t>Успенська. Паритетні гендерні відносин</w:t>
      </w:r>
      <w:r>
        <w:rPr>
          <w:rFonts w:ascii="Times New Roman" w:eastAsia="Times New Roman" w:hAnsi="Times New Roman" w:cs="Times New Roman"/>
          <w:sz w:val="28"/>
          <w:szCs w:val="28"/>
        </w:rPr>
        <w:t>и досліджували</w:t>
      </w:r>
      <w:r w:rsidR="00714C67">
        <w:rPr>
          <w:rFonts w:ascii="Times New Roman" w:eastAsia="Times New Roman" w:hAnsi="Times New Roman" w:cs="Times New Roman"/>
          <w:sz w:val="28"/>
          <w:szCs w:val="28"/>
        </w:rPr>
        <w:t xml:space="preserve"> Л.</w:t>
      </w:r>
      <w:r w:rsidR="00714C67">
        <w:rPr>
          <w:rFonts w:ascii="Times New Roman" w:eastAsia="Times New Roman" w:hAnsi="Times New Roman" w:cs="Times New Roman"/>
          <w:color w:val="C0504D"/>
          <w:sz w:val="28"/>
          <w:szCs w:val="28"/>
        </w:rPr>
        <w:t xml:space="preserve"> </w:t>
      </w:r>
      <w:r>
        <w:rPr>
          <w:rFonts w:ascii="Times New Roman" w:eastAsia="Times New Roman" w:hAnsi="Times New Roman" w:cs="Times New Roman"/>
          <w:sz w:val="28"/>
          <w:szCs w:val="28"/>
        </w:rPr>
        <w:t>Воронько, Л.</w:t>
      </w:r>
      <w:r>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Гонюков</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Л. Гусляков</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І. Жеребкін</w:t>
      </w:r>
      <w:r>
        <w:rPr>
          <w:rFonts w:ascii="Times New Roman" w:eastAsia="Times New Roman" w:hAnsi="Times New Roman" w:cs="Times New Roman"/>
          <w:sz w:val="28"/>
          <w:szCs w:val="28"/>
          <w:lang w:val="uk-UA"/>
        </w:rPr>
        <w:t>а</w:t>
      </w:r>
      <w:r w:rsidR="00714C67">
        <w:rPr>
          <w:rFonts w:ascii="Times New Roman" w:eastAsia="Times New Roman" w:hAnsi="Times New Roman" w:cs="Times New Roman"/>
          <w:sz w:val="28"/>
          <w:szCs w:val="28"/>
        </w:rPr>
        <w:t>. Теоретико-методологічні засади г</w:t>
      </w:r>
      <w:r w:rsidR="00E32AF0">
        <w:rPr>
          <w:rFonts w:ascii="Times New Roman" w:eastAsia="Times New Roman" w:hAnsi="Times New Roman" w:cs="Times New Roman"/>
          <w:sz w:val="28"/>
          <w:szCs w:val="28"/>
        </w:rPr>
        <w:t xml:space="preserve">ендерних досліджень висвітлені </w:t>
      </w:r>
      <w:r w:rsidR="00E32AF0">
        <w:rPr>
          <w:rFonts w:ascii="Times New Roman" w:eastAsia="Times New Roman" w:hAnsi="Times New Roman" w:cs="Times New Roman"/>
          <w:sz w:val="28"/>
          <w:szCs w:val="28"/>
          <w:lang w:val="uk-UA"/>
        </w:rPr>
        <w:t>в</w:t>
      </w:r>
      <w:r w:rsidR="00714C67">
        <w:rPr>
          <w:rFonts w:ascii="Times New Roman" w:eastAsia="Times New Roman" w:hAnsi="Times New Roman" w:cs="Times New Roman"/>
          <w:sz w:val="28"/>
          <w:szCs w:val="28"/>
        </w:rPr>
        <w:t xml:space="preserve"> робо</w:t>
      </w:r>
      <w:r w:rsidR="00E32AF0">
        <w:rPr>
          <w:rFonts w:ascii="Times New Roman" w:eastAsia="Times New Roman" w:hAnsi="Times New Roman" w:cs="Times New Roman"/>
          <w:sz w:val="28"/>
          <w:szCs w:val="28"/>
        </w:rPr>
        <w:t>тах Т. Дороніної, О. Ключко, В.</w:t>
      </w:r>
      <w:r w:rsidR="00E32AF0">
        <w:rPr>
          <w:rFonts w:ascii="Times New Roman" w:eastAsia="Times New Roman" w:hAnsi="Times New Roman" w:cs="Times New Roman"/>
          <w:sz w:val="28"/>
          <w:szCs w:val="28"/>
          <w:lang w:val="uk-UA"/>
        </w:rPr>
        <w:t> </w:t>
      </w:r>
      <w:r w:rsidR="00714C67">
        <w:rPr>
          <w:rFonts w:ascii="Times New Roman" w:eastAsia="Times New Roman" w:hAnsi="Times New Roman" w:cs="Times New Roman"/>
          <w:sz w:val="28"/>
          <w:szCs w:val="28"/>
        </w:rPr>
        <w:t xml:space="preserve">Кравець, Н. Кутової, гендерної освіти та виховання </w:t>
      </w:r>
      <w:r w:rsidR="00E32AF0">
        <w:rPr>
          <w:rFonts w:ascii="Times New Roman" w:eastAsia="Times New Roman" w:hAnsi="Times New Roman" w:cs="Times New Roman"/>
          <w:sz w:val="28"/>
          <w:szCs w:val="28"/>
        </w:rPr>
        <w:t>– О. Петренко, Н.</w:t>
      </w:r>
      <w:r w:rsidR="00E32AF0">
        <w:rPr>
          <w:rFonts w:ascii="Times New Roman" w:eastAsia="Times New Roman" w:hAnsi="Times New Roman" w:cs="Times New Roman"/>
          <w:sz w:val="28"/>
          <w:szCs w:val="28"/>
          <w:lang w:val="uk-UA"/>
        </w:rPr>
        <w:t> </w:t>
      </w:r>
      <w:r w:rsidR="00F60613">
        <w:rPr>
          <w:rFonts w:ascii="Times New Roman" w:eastAsia="Times New Roman" w:hAnsi="Times New Roman" w:cs="Times New Roman"/>
          <w:sz w:val="28"/>
          <w:szCs w:val="28"/>
        </w:rPr>
        <w:t>Усачової, С. Харченко</w:t>
      </w:r>
      <w:r w:rsidR="00F60613">
        <w:rPr>
          <w:rFonts w:ascii="Times New Roman" w:eastAsia="Times New Roman" w:hAnsi="Times New Roman" w:cs="Times New Roman"/>
          <w:sz w:val="28"/>
          <w:szCs w:val="28"/>
          <w:lang w:val="uk-UA"/>
        </w:rPr>
        <w:t>.</w:t>
      </w:r>
      <w:r w:rsidR="00714C67">
        <w:rPr>
          <w:rFonts w:ascii="Times New Roman" w:eastAsia="Times New Roman" w:hAnsi="Times New Roman" w:cs="Times New Roman"/>
          <w:sz w:val="28"/>
          <w:szCs w:val="28"/>
        </w:rPr>
        <w:t xml:space="preserve"> </w:t>
      </w:r>
      <w:r w:rsidR="00714C67" w:rsidRPr="00F60613">
        <w:rPr>
          <w:rFonts w:ascii="Times New Roman" w:eastAsia="Times New Roman" w:hAnsi="Times New Roman" w:cs="Times New Roman"/>
          <w:sz w:val="28"/>
          <w:szCs w:val="28"/>
        </w:rPr>
        <w:t xml:space="preserve">У </w:t>
      </w:r>
      <w:r w:rsidR="00E32AF0" w:rsidRPr="00F60613">
        <w:rPr>
          <w:rFonts w:ascii="Times New Roman" w:eastAsia="Times New Roman" w:hAnsi="Times New Roman" w:cs="Times New Roman"/>
          <w:color w:val="343434"/>
          <w:sz w:val="28"/>
          <w:szCs w:val="28"/>
        </w:rPr>
        <w:t>розроб</w:t>
      </w:r>
      <w:r w:rsidR="00E32AF0" w:rsidRPr="00F60613">
        <w:rPr>
          <w:rFonts w:ascii="Times New Roman" w:eastAsia="Times New Roman" w:hAnsi="Times New Roman" w:cs="Times New Roman"/>
          <w:color w:val="343434"/>
          <w:sz w:val="28"/>
          <w:szCs w:val="28"/>
          <w:lang w:val="uk-UA"/>
        </w:rPr>
        <w:t>ленні</w:t>
      </w:r>
      <w:r w:rsidR="00714C67" w:rsidRPr="00F60613">
        <w:rPr>
          <w:rFonts w:ascii="Times New Roman" w:eastAsia="Times New Roman" w:hAnsi="Times New Roman" w:cs="Times New Roman"/>
          <w:color w:val="343434"/>
          <w:sz w:val="28"/>
          <w:szCs w:val="28"/>
        </w:rPr>
        <w:t xml:space="preserve"> конце</w:t>
      </w:r>
      <w:r w:rsidR="00E32AF0" w:rsidRPr="00F60613">
        <w:rPr>
          <w:rFonts w:ascii="Times New Roman" w:eastAsia="Times New Roman" w:hAnsi="Times New Roman" w:cs="Times New Roman"/>
          <w:color w:val="343434"/>
          <w:sz w:val="28"/>
          <w:szCs w:val="28"/>
        </w:rPr>
        <w:t>пції гендерного підходу в освіт</w:t>
      </w:r>
      <w:r w:rsidR="00E32AF0" w:rsidRPr="00F60613">
        <w:rPr>
          <w:rFonts w:ascii="Times New Roman" w:eastAsia="Times New Roman" w:hAnsi="Times New Roman" w:cs="Times New Roman"/>
          <w:color w:val="343434"/>
          <w:sz w:val="28"/>
          <w:szCs w:val="28"/>
          <w:lang w:val="uk-UA"/>
        </w:rPr>
        <w:t>і</w:t>
      </w:r>
      <w:r w:rsidR="00842C44" w:rsidRPr="00F60613">
        <w:rPr>
          <w:rFonts w:ascii="Times New Roman" w:eastAsia="Times New Roman" w:hAnsi="Times New Roman" w:cs="Times New Roman"/>
          <w:color w:val="343434"/>
          <w:sz w:val="28"/>
          <w:szCs w:val="28"/>
        </w:rPr>
        <w:t xml:space="preserve"> брал</w:t>
      </w:r>
      <w:r w:rsidR="00842C44" w:rsidRPr="00F60613">
        <w:rPr>
          <w:rFonts w:ascii="Times New Roman" w:eastAsia="Times New Roman" w:hAnsi="Times New Roman" w:cs="Times New Roman"/>
          <w:color w:val="343434"/>
          <w:sz w:val="28"/>
          <w:szCs w:val="28"/>
          <w:lang w:val="uk-UA"/>
        </w:rPr>
        <w:t>а</w:t>
      </w:r>
      <w:r w:rsidR="00842C44" w:rsidRPr="00F60613">
        <w:rPr>
          <w:rFonts w:ascii="Times New Roman" w:eastAsia="Times New Roman" w:hAnsi="Times New Roman" w:cs="Times New Roman"/>
          <w:color w:val="343434"/>
          <w:sz w:val="28"/>
          <w:szCs w:val="28"/>
        </w:rPr>
        <w:t xml:space="preserve"> участь</w:t>
      </w:r>
      <w:r w:rsidR="00714C67" w:rsidRPr="00F60613">
        <w:rPr>
          <w:rFonts w:ascii="Times New Roman" w:eastAsia="Times New Roman" w:hAnsi="Times New Roman" w:cs="Times New Roman"/>
          <w:color w:val="343434"/>
          <w:sz w:val="28"/>
          <w:szCs w:val="28"/>
        </w:rPr>
        <w:t xml:space="preserve"> Л.</w:t>
      </w:r>
      <w:r w:rsidR="00E32AF0" w:rsidRPr="00F60613">
        <w:rPr>
          <w:rFonts w:ascii="Times New Roman" w:eastAsia="Times New Roman" w:hAnsi="Times New Roman" w:cs="Times New Roman"/>
          <w:color w:val="343434"/>
          <w:sz w:val="28"/>
          <w:szCs w:val="28"/>
          <w:lang w:val="uk-UA"/>
        </w:rPr>
        <w:t> </w:t>
      </w:r>
      <w:r w:rsidR="00E32AF0" w:rsidRPr="00F60613">
        <w:rPr>
          <w:rFonts w:ascii="Times New Roman" w:eastAsia="Times New Roman" w:hAnsi="Times New Roman" w:cs="Times New Roman"/>
          <w:color w:val="343434"/>
          <w:sz w:val="28"/>
          <w:szCs w:val="28"/>
        </w:rPr>
        <w:t xml:space="preserve">В. Штильова гендерний підхід </w:t>
      </w:r>
      <w:r w:rsidR="00E32AF0" w:rsidRPr="00F60613">
        <w:rPr>
          <w:rFonts w:ascii="Times New Roman" w:eastAsia="Times New Roman" w:hAnsi="Times New Roman" w:cs="Times New Roman"/>
          <w:color w:val="343434"/>
          <w:sz w:val="28"/>
          <w:szCs w:val="28"/>
          <w:lang w:val="uk-UA"/>
        </w:rPr>
        <w:t>у ході</w:t>
      </w:r>
      <w:r w:rsidR="00E32AF0" w:rsidRPr="00F60613">
        <w:rPr>
          <w:rFonts w:ascii="Times New Roman" w:eastAsia="Times New Roman" w:hAnsi="Times New Roman" w:cs="Times New Roman"/>
          <w:color w:val="343434"/>
          <w:sz w:val="28"/>
          <w:szCs w:val="28"/>
        </w:rPr>
        <w:t xml:space="preserve"> підготов</w:t>
      </w:r>
      <w:r w:rsidR="00E32AF0" w:rsidRPr="00F60613">
        <w:rPr>
          <w:rFonts w:ascii="Times New Roman" w:eastAsia="Times New Roman" w:hAnsi="Times New Roman" w:cs="Times New Roman"/>
          <w:color w:val="343434"/>
          <w:sz w:val="28"/>
          <w:szCs w:val="28"/>
          <w:lang w:val="uk-UA"/>
        </w:rPr>
        <w:t>ки</w:t>
      </w:r>
      <w:r w:rsidR="00714C67" w:rsidRPr="00F60613">
        <w:rPr>
          <w:rFonts w:ascii="Times New Roman" w:eastAsia="Times New Roman" w:hAnsi="Times New Roman" w:cs="Times New Roman"/>
          <w:color w:val="343434"/>
          <w:sz w:val="28"/>
          <w:szCs w:val="28"/>
        </w:rPr>
        <w:t xml:space="preserve"> майбутніх</w:t>
      </w:r>
      <w:r w:rsidR="00E32AF0" w:rsidRPr="00F60613">
        <w:rPr>
          <w:rFonts w:ascii="Times New Roman" w:eastAsia="Times New Roman" w:hAnsi="Times New Roman" w:cs="Times New Roman"/>
          <w:color w:val="343434"/>
          <w:sz w:val="28"/>
          <w:szCs w:val="28"/>
        </w:rPr>
        <w:t xml:space="preserve"> учителів</w:t>
      </w:r>
      <w:r w:rsidR="00714C67" w:rsidRPr="00F60613">
        <w:rPr>
          <w:rFonts w:ascii="Times New Roman" w:eastAsia="Times New Roman" w:hAnsi="Times New Roman" w:cs="Times New Roman"/>
          <w:color w:val="343434"/>
          <w:sz w:val="28"/>
          <w:szCs w:val="28"/>
        </w:rPr>
        <w:t xml:space="preserve"> урахований у роботах Н. Гендерник, С</w:t>
      </w:r>
      <w:r w:rsidR="00E32AF0" w:rsidRPr="00F60613">
        <w:rPr>
          <w:rFonts w:ascii="Times New Roman" w:eastAsia="Times New Roman" w:hAnsi="Times New Roman" w:cs="Times New Roman"/>
          <w:color w:val="343434"/>
          <w:sz w:val="28"/>
          <w:szCs w:val="28"/>
        </w:rPr>
        <w:t>. Матюшкової, М. Поливянної, О.</w:t>
      </w:r>
      <w:r w:rsidR="00E32AF0" w:rsidRPr="00F60613">
        <w:rPr>
          <w:rFonts w:ascii="Times New Roman" w:eastAsia="Times New Roman" w:hAnsi="Times New Roman" w:cs="Times New Roman"/>
          <w:color w:val="343434"/>
          <w:sz w:val="28"/>
          <w:szCs w:val="28"/>
          <w:lang w:val="uk-UA"/>
        </w:rPr>
        <w:t> </w:t>
      </w:r>
      <w:r w:rsidR="00714C67" w:rsidRPr="00F60613">
        <w:rPr>
          <w:rFonts w:ascii="Times New Roman" w:eastAsia="Times New Roman" w:hAnsi="Times New Roman" w:cs="Times New Roman"/>
          <w:color w:val="343434"/>
          <w:sz w:val="28"/>
          <w:szCs w:val="28"/>
        </w:rPr>
        <w:t>Шнирової,</w:t>
      </w:r>
      <w:r w:rsidR="00714C67" w:rsidRPr="00F60613">
        <w:rPr>
          <w:rFonts w:ascii="Times New Roman" w:eastAsia="Times New Roman" w:hAnsi="Times New Roman" w:cs="Times New Roman"/>
          <w:sz w:val="28"/>
          <w:szCs w:val="28"/>
        </w:rPr>
        <w:t xml:space="preserve"> </w:t>
      </w:r>
      <w:r w:rsidR="00842C44" w:rsidRPr="00F60613">
        <w:rPr>
          <w:rFonts w:ascii="Times New Roman" w:eastAsia="Times New Roman" w:hAnsi="Times New Roman" w:cs="Times New Roman"/>
          <w:color w:val="343434"/>
          <w:sz w:val="28"/>
          <w:szCs w:val="28"/>
        </w:rPr>
        <w:t>Л. Шолохової</w:t>
      </w:r>
      <w:r w:rsidR="00714C67" w:rsidRPr="00F60613">
        <w:rPr>
          <w:rFonts w:ascii="Times New Roman" w:eastAsia="Times New Roman" w:hAnsi="Times New Roman" w:cs="Times New Roman"/>
          <w:color w:val="343434"/>
          <w:sz w:val="28"/>
          <w:szCs w:val="28"/>
        </w:rPr>
        <w:t>.</w:t>
      </w:r>
      <w:r w:rsidR="00714C67">
        <w:rPr>
          <w:rFonts w:ascii="Times New Roman" w:eastAsia="Times New Roman" w:hAnsi="Times New Roman" w:cs="Times New Roman"/>
          <w:color w:val="343434"/>
          <w:sz w:val="28"/>
          <w:szCs w:val="28"/>
        </w:rPr>
        <w:t xml:space="preserve"> </w:t>
      </w:r>
    </w:p>
    <w:p w14:paraId="5D29CB7C" w14:textId="77777777" w:rsidR="00C447D4" w:rsidRPr="00F60613" w:rsidRDefault="00E439BF">
      <w:pPr>
        <w:spacing w:after="160" w:line="360" w:lineRule="auto"/>
        <w:ind w:firstLine="560"/>
        <w:jc w:val="both"/>
        <w:rPr>
          <w:rFonts w:ascii="Times New Roman" w:eastAsia="Times New Roman" w:hAnsi="Times New Roman" w:cs="Times New Roman"/>
          <w:sz w:val="28"/>
          <w:szCs w:val="28"/>
          <w:shd w:val="clear" w:color="auto" w:fill="D3D3D3"/>
        </w:rPr>
      </w:pPr>
      <w:r>
        <w:rPr>
          <w:rFonts w:ascii="Times New Roman" w:eastAsia="Times New Roman" w:hAnsi="Times New Roman" w:cs="Times New Roman"/>
          <w:b/>
          <w:sz w:val="28"/>
          <w:szCs w:val="28"/>
        </w:rPr>
        <w:t>Мета статт</w:t>
      </w:r>
      <w:r>
        <w:rPr>
          <w:rFonts w:ascii="Times New Roman" w:eastAsia="Times New Roman" w:hAnsi="Times New Roman" w:cs="Times New Roman"/>
          <w:b/>
          <w:sz w:val="28"/>
          <w:szCs w:val="28"/>
          <w:lang w:val="uk-UA"/>
        </w:rPr>
        <w:t>і –</w:t>
      </w:r>
      <w:r>
        <w:rPr>
          <w:rFonts w:ascii="Times New Roman" w:eastAsia="Times New Roman" w:hAnsi="Times New Roman" w:cs="Times New Roman"/>
          <w:sz w:val="28"/>
          <w:szCs w:val="28"/>
        </w:rPr>
        <w:t xml:space="preserve"> визначення основних </w:t>
      </w:r>
      <w:r w:rsidRPr="00F60613">
        <w:rPr>
          <w:rFonts w:ascii="Times New Roman" w:eastAsia="Times New Roman" w:hAnsi="Times New Roman" w:cs="Times New Roman"/>
          <w:sz w:val="28"/>
          <w:szCs w:val="28"/>
        </w:rPr>
        <w:t>напрям</w:t>
      </w:r>
      <w:r w:rsidR="00714C67" w:rsidRPr="00F60613">
        <w:rPr>
          <w:rFonts w:ascii="Times New Roman" w:eastAsia="Times New Roman" w:hAnsi="Times New Roman" w:cs="Times New Roman"/>
          <w:sz w:val="28"/>
          <w:szCs w:val="28"/>
        </w:rPr>
        <w:t>ів діяльності керівника закл</w:t>
      </w:r>
      <w:r w:rsidRPr="00F60613">
        <w:rPr>
          <w:rFonts w:ascii="Times New Roman" w:eastAsia="Times New Roman" w:hAnsi="Times New Roman" w:cs="Times New Roman"/>
          <w:sz w:val="28"/>
          <w:szCs w:val="28"/>
        </w:rPr>
        <w:t xml:space="preserve">аду загальної середньої освіти щодо </w:t>
      </w:r>
      <w:r w:rsidR="00714C67" w:rsidRPr="00F60613">
        <w:rPr>
          <w:rFonts w:ascii="Times New Roman" w:eastAsia="Times New Roman" w:hAnsi="Times New Roman" w:cs="Times New Roman"/>
          <w:sz w:val="28"/>
          <w:szCs w:val="28"/>
        </w:rPr>
        <w:t>реалізації гендерної політики.</w:t>
      </w:r>
    </w:p>
    <w:p w14:paraId="27702A97" w14:textId="77777777" w:rsidR="00E439BF" w:rsidRPr="00F60613" w:rsidRDefault="00714C67" w:rsidP="00E439BF">
      <w:pPr>
        <w:spacing w:line="360" w:lineRule="auto"/>
        <w:rPr>
          <w:rFonts w:ascii="Times New Roman" w:eastAsia="Times New Roman" w:hAnsi="Times New Roman" w:cs="Times New Roman"/>
          <w:sz w:val="28"/>
          <w:szCs w:val="28"/>
          <w:lang w:val="uk-UA"/>
        </w:rPr>
      </w:pPr>
      <w:r w:rsidRPr="00F60613">
        <w:rPr>
          <w:rFonts w:ascii="Times New Roman" w:eastAsia="Times New Roman" w:hAnsi="Times New Roman" w:cs="Times New Roman"/>
          <w:sz w:val="28"/>
          <w:szCs w:val="28"/>
        </w:rPr>
        <w:t xml:space="preserve">Відповідно до мети визначено </w:t>
      </w:r>
      <w:r w:rsidRPr="00F60613">
        <w:rPr>
          <w:rFonts w:ascii="Times New Roman" w:eastAsia="Times New Roman" w:hAnsi="Times New Roman" w:cs="Times New Roman"/>
          <w:b/>
          <w:sz w:val="28"/>
          <w:szCs w:val="28"/>
        </w:rPr>
        <w:t>такі завдання</w:t>
      </w:r>
      <w:r w:rsidRPr="00F60613">
        <w:rPr>
          <w:rFonts w:ascii="Times New Roman" w:eastAsia="Times New Roman" w:hAnsi="Times New Roman" w:cs="Times New Roman"/>
          <w:sz w:val="28"/>
          <w:szCs w:val="28"/>
        </w:rPr>
        <w:t>:</w:t>
      </w:r>
    </w:p>
    <w:p w14:paraId="151EB4D4" w14:textId="77777777" w:rsidR="00C447D4" w:rsidRPr="00F60613" w:rsidRDefault="00714C67" w:rsidP="00E439BF">
      <w:pPr>
        <w:pStyle w:val="ListParagraph"/>
        <w:numPr>
          <w:ilvl w:val="0"/>
          <w:numId w:val="5"/>
        </w:numPr>
        <w:spacing w:line="360" w:lineRule="auto"/>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проаналізувати нормативно-правові документи щодо забезпече</w:t>
      </w:r>
      <w:r w:rsidR="00E439BF" w:rsidRPr="00F60613">
        <w:rPr>
          <w:rFonts w:ascii="Times New Roman" w:eastAsia="Times New Roman" w:hAnsi="Times New Roman" w:cs="Times New Roman"/>
          <w:sz w:val="28"/>
          <w:szCs w:val="28"/>
        </w:rPr>
        <w:t>ння гендерної рівності в освіті</w:t>
      </w:r>
      <w:r w:rsidR="00E439BF" w:rsidRPr="00F60613">
        <w:rPr>
          <w:rFonts w:ascii="Times New Roman" w:eastAsia="Times New Roman" w:hAnsi="Times New Roman" w:cs="Times New Roman"/>
          <w:sz w:val="28"/>
          <w:szCs w:val="28"/>
          <w:lang w:val="uk-UA"/>
        </w:rPr>
        <w:t>;</w:t>
      </w:r>
    </w:p>
    <w:p w14:paraId="560BF7EA" w14:textId="77777777" w:rsidR="00C447D4" w:rsidRPr="00F60613" w:rsidRDefault="00E439BF">
      <w:pPr>
        <w:numPr>
          <w:ilvl w:val="0"/>
          <w:numId w:val="5"/>
        </w:numPr>
        <w:spacing w:line="360" w:lineRule="auto"/>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 xml:space="preserve">дослідити </w:t>
      </w:r>
      <w:r w:rsidR="00714C67" w:rsidRPr="00F60613">
        <w:rPr>
          <w:rFonts w:ascii="Times New Roman" w:eastAsia="Times New Roman" w:hAnsi="Times New Roman" w:cs="Times New Roman"/>
          <w:sz w:val="28"/>
          <w:szCs w:val="28"/>
        </w:rPr>
        <w:t>шляхи форму</w:t>
      </w:r>
      <w:r w:rsidRPr="00F60613">
        <w:rPr>
          <w:rFonts w:ascii="Times New Roman" w:eastAsia="Times New Roman" w:hAnsi="Times New Roman" w:cs="Times New Roman"/>
          <w:sz w:val="28"/>
          <w:szCs w:val="28"/>
        </w:rPr>
        <w:t>вання гендерної компетентності керівника</w:t>
      </w:r>
      <w:r w:rsidRPr="00F60613">
        <w:rPr>
          <w:rFonts w:ascii="Times New Roman" w:eastAsia="Times New Roman" w:hAnsi="Times New Roman" w:cs="Times New Roman"/>
          <w:sz w:val="28"/>
          <w:szCs w:val="28"/>
          <w:lang w:val="uk-UA"/>
        </w:rPr>
        <w:t>;</w:t>
      </w:r>
    </w:p>
    <w:p w14:paraId="2432B01D" w14:textId="77777777" w:rsidR="00C447D4" w:rsidRPr="00F60613" w:rsidRDefault="00E439BF">
      <w:pPr>
        <w:numPr>
          <w:ilvl w:val="0"/>
          <w:numId w:val="5"/>
        </w:numPr>
        <w:spacing w:line="360" w:lineRule="auto"/>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визначити основні напрям</w:t>
      </w:r>
      <w:r w:rsidR="00714C67" w:rsidRPr="00F60613">
        <w:rPr>
          <w:rFonts w:ascii="Times New Roman" w:eastAsia="Times New Roman" w:hAnsi="Times New Roman" w:cs="Times New Roman"/>
          <w:sz w:val="28"/>
          <w:szCs w:val="28"/>
        </w:rPr>
        <w:t>и діяльності керівника закл</w:t>
      </w:r>
      <w:r w:rsidRPr="00F60613">
        <w:rPr>
          <w:rFonts w:ascii="Times New Roman" w:eastAsia="Times New Roman" w:hAnsi="Times New Roman" w:cs="Times New Roman"/>
          <w:sz w:val="28"/>
          <w:szCs w:val="28"/>
        </w:rPr>
        <w:t xml:space="preserve">аду освіти </w:t>
      </w:r>
      <w:r w:rsidRPr="00F60613">
        <w:rPr>
          <w:rFonts w:ascii="Times New Roman" w:eastAsia="Times New Roman" w:hAnsi="Times New Roman" w:cs="Times New Roman"/>
          <w:sz w:val="28"/>
          <w:szCs w:val="28"/>
          <w:lang w:val="uk-UA"/>
        </w:rPr>
        <w:t>в</w:t>
      </w:r>
      <w:r w:rsidR="00714C67" w:rsidRPr="00F60613">
        <w:rPr>
          <w:rFonts w:ascii="Times New Roman" w:eastAsia="Times New Roman" w:hAnsi="Times New Roman" w:cs="Times New Roman"/>
          <w:sz w:val="28"/>
          <w:szCs w:val="28"/>
        </w:rPr>
        <w:t xml:space="preserve"> реалізації Стратегії впровадження гендерної рівності у сфері освіти до 2030 року.</w:t>
      </w:r>
    </w:p>
    <w:p w14:paraId="479B15C9" w14:textId="7C93C59A" w:rsidR="00A52B9E" w:rsidRPr="00F60613" w:rsidRDefault="00714C67" w:rsidP="00F60613">
      <w:pPr>
        <w:spacing w:after="160" w:line="360" w:lineRule="auto"/>
        <w:ind w:firstLine="560"/>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b/>
          <w:sz w:val="28"/>
          <w:szCs w:val="28"/>
        </w:rPr>
        <w:t xml:space="preserve">Виклад основного матеріалу. </w:t>
      </w:r>
      <w:r>
        <w:rPr>
          <w:rFonts w:ascii="Times New Roman" w:eastAsia="Times New Roman" w:hAnsi="Times New Roman" w:cs="Times New Roman"/>
          <w:sz w:val="28"/>
          <w:szCs w:val="28"/>
        </w:rPr>
        <w:t>За</w:t>
      </w:r>
      <w:r w:rsidR="00E439BF">
        <w:rPr>
          <w:rFonts w:ascii="Times New Roman" w:eastAsia="Times New Roman" w:hAnsi="Times New Roman" w:cs="Times New Roman"/>
          <w:sz w:val="28"/>
          <w:szCs w:val="28"/>
        </w:rPr>
        <w:t>кони України «Про освіту» (2017</w:t>
      </w:r>
      <w:r w:rsidR="00E439BF">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рік), «Про повну загальну середню освіту» (2020 рік), Концепція «Нова українська школа» (2016 рік)</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та інші нормативні документи задають стратегічні напрями реформи, яка передбачає зміну цілей та основних завдань відповідно д</w:t>
      </w:r>
      <w:r w:rsidR="00E439BF">
        <w:rPr>
          <w:rFonts w:ascii="Times New Roman" w:eastAsia="Times New Roman" w:hAnsi="Times New Roman" w:cs="Times New Roman"/>
          <w:sz w:val="28"/>
          <w:szCs w:val="28"/>
        </w:rPr>
        <w:t xml:space="preserve">о сучасної освітньої парадигми </w:t>
      </w:r>
      <w:r>
        <w:rPr>
          <w:rFonts w:ascii="Times New Roman" w:eastAsia="Times New Roman" w:hAnsi="Times New Roman" w:cs="Times New Roman"/>
          <w:sz w:val="28"/>
          <w:szCs w:val="28"/>
        </w:rPr>
        <w:t xml:space="preserve">й світових тенденцій розвитку національних освітніх систем. Успішне реформування можливе за умови зміни кадрової політики кожної конкретної установи, </w:t>
      </w:r>
      <w:r w:rsidR="00E439BF">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провадження інноваційних форм менеджменту, готовності до швидких змін та підвищення конкурентоспроможності закладу освіти. </w:t>
      </w:r>
      <w:r w:rsidRPr="00F60613">
        <w:rPr>
          <w:rFonts w:ascii="Times New Roman" w:eastAsia="Times New Roman" w:hAnsi="Times New Roman" w:cs="Times New Roman"/>
          <w:sz w:val="28"/>
          <w:szCs w:val="28"/>
        </w:rPr>
        <w:t xml:space="preserve">Ключовим </w:t>
      </w:r>
      <w:r w:rsidR="00842C44" w:rsidRPr="00F60613">
        <w:rPr>
          <w:rFonts w:ascii="Times New Roman" w:eastAsia="Times New Roman" w:hAnsi="Times New Roman" w:cs="Times New Roman"/>
          <w:sz w:val="28"/>
          <w:szCs w:val="28"/>
        </w:rPr>
        <w:t xml:space="preserve">питанням є формування </w:t>
      </w:r>
      <w:r w:rsidR="00842C44" w:rsidRPr="00F60613">
        <w:rPr>
          <w:rFonts w:ascii="Times New Roman" w:eastAsia="Times New Roman" w:hAnsi="Times New Roman" w:cs="Times New Roman"/>
          <w:sz w:val="28"/>
          <w:szCs w:val="28"/>
          <w:lang w:val="uk-UA"/>
        </w:rPr>
        <w:t>компетентного</w:t>
      </w:r>
      <w:r w:rsidR="00842C44" w:rsidRPr="00F60613">
        <w:rPr>
          <w:rFonts w:ascii="Times New Roman" w:eastAsia="Times New Roman" w:hAnsi="Times New Roman" w:cs="Times New Roman"/>
          <w:sz w:val="28"/>
          <w:szCs w:val="28"/>
        </w:rPr>
        <w:t xml:space="preserve"> керівн</w:t>
      </w:r>
      <w:r w:rsidR="00842C44" w:rsidRPr="00F60613">
        <w:rPr>
          <w:rFonts w:ascii="Times New Roman" w:eastAsia="Times New Roman" w:hAnsi="Times New Roman" w:cs="Times New Roman"/>
          <w:sz w:val="28"/>
          <w:szCs w:val="28"/>
          <w:lang w:val="uk-UA"/>
        </w:rPr>
        <w:t>ика, який</w:t>
      </w:r>
      <w:r w:rsidR="00842C44" w:rsidRPr="00F60613">
        <w:rPr>
          <w:rFonts w:ascii="Times New Roman" w:eastAsia="Times New Roman" w:hAnsi="Times New Roman" w:cs="Times New Roman"/>
          <w:sz w:val="28"/>
          <w:szCs w:val="28"/>
        </w:rPr>
        <w:t xml:space="preserve"> відповід</w:t>
      </w:r>
      <w:r w:rsidR="00842C44" w:rsidRPr="00F60613">
        <w:rPr>
          <w:rFonts w:ascii="Times New Roman" w:eastAsia="Times New Roman" w:hAnsi="Times New Roman" w:cs="Times New Roman"/>
          <w:sz w:val="28"/>
          <w:szCs w:val="28"/>
          <w:lang w:val="uk-UA"/>
        </w:rPr>
        <w:t>ає</w:t>
      </w:r>
      <w:r w:rsidR="00F60613" w:rsidRPr="00F60613">
        <w:rPr>
          <w:rFonts w:ascii="Times New Roman" w:eastAsia="Times New Roman" w:hAnsi="Times New Roman" w:cs="Times New Roman"/>
          <w:sz w:val="28"/>
          <w:szCs w:val="28"/>
        </w:rPr>
        <w:t xml:space="preserve"> </w:t>
      </w:r>
      <w:r w:rsidR="00842C44" w:rsidRPr="00F60613">
        <w:rPr>
          <w:rFonts w:ascii="Times New Roman" w:eastAsia="Times New Roman" w:hAnsi="Times New Roman" w:cs="Times New Roman"/>
          <w:sz w:val="28"/>
          <w:szCs w:val="28"/>
        </w:rPr>
        <w:lastRenderedPageBreak/>
        <w:t>сучасни</w:t>
      </w:r>
      <w:r w:rsidR="00842C44" w:rsidRPr="00F60613">
        <w:rPr>
          <w:rFonts w:ascii="Times New Roman" w:eastAsia="Times New Roman" w:hAnsi="Times New Roman" w:cs="Times New Roman"/>
          <w:sz w:val="28"/>
          <w:szCs w:val="28"/>
          <w:lang w:val="uk-UA"/>
        </w:rPr>
        <w:t>м</w:t>
      </w:r>
      <w:r w:rsidR="00842C44" w:rsidRPr="00F60613">
        <w:rPr>
          <w:rFonts w:ascii="Times New Roman" w:eastAsia="Times New Roman" w:hAnsi="Times New Roman" w:cs="Times New Roman"/>
          <w:sz w:val="28"/>
          <w:szCs w:val="28"/>
        </w:rPr>
        <w:t xml:space="preserve"> стандарт</w:t>
      </w:r>
      <w:r w:rsidR="00842C44" w:rsidRPr="00F60613">
        <w:rPr>
          <w:rFonts w:ascii="Times New Roman" w:eastAsia="Times New Roman" w:hAnsi="Times New Roman" w:cs="Times New Roman"/>
          <w:sz w:val="28"/>
          <w:szCs w:val="28"/>
          <w:lang w:val="uk-UA"/>
        </w:rPr>
        <w:t>ам</w:t>
      </w:r>
      <w:r w:rsidRPr="00F60613">
        <w:rPr>
          <w:rFonts w:ascii="Times New Roman" w:eastAsia="Times New Roman" w:hAnsi="Times New Roman" w:cs="Times New Roman"/>
          <w:sz w:val="28"/>
          <w:szCs w:val="28"/>
        </w:rPr>
        <w:t>.</w:t>
      </w:r>
      <w:r w:rsidR="00842C44" w:rsidRPr="00F60613">
        <w:rPr>
          <w:rFonts w:ascii="Times New Roman" w:eastAsia="Times New Roman" w:hAnsi="Times New Roman" w:cs="Times New Roman"/>
          <w:sz w:val="28"/>
          <w:szCs w:val="28"/>
        </w:rPr>
        <w:t xml:space="preserve"> Законодавча база </w:t>
      </w:r>
      <w:r w:rsidRPr="00F60613">
        <w:rPr>
          <w:rFonts w:ascii="Times New Roman" w:eastAsia="Times New Roman" w:hAnsi="Times New Roman" w:cs="Times New Roman"/>
          <w:sz w:val="28"/>
          <w:szCs w:val="28"/>
          <w:lang w:val="uk-UA"/>
        </w:rPr>
        <w:t>не передбачає дискримінації жінок та чоловіків (табл. 1).</w:t>
      </w:r>
    </w:p>
    <w:p w14:paraId="239FA447" w14:textId="77777777" w:rsidR="00A52B9E" w:rsidRDefault="00714C67" w:rsidP="00A52B9E">
      <w:pPr>
        <w:spacing w:after="160" w:line="360" w:lineRule="auto"/>
        <w:ind w:firstLine="560"/>
        <w:jc w:val="center"/>
        <w:rPr>
          <w:rFonts w:ascii="Times New Roman" w:eastAsia="Times New Roman" w:hAnsi="Times New Roman" w:cs="Times New Roman"/>
          <w:sz w:val="28"/>
          <w:szCs w:val="28"/>
          <w:lang w:val="uk-UA"/>
        </w:rPr>
      </w:pPr>
      <w:r w:rsidRPr="004E1E31">
        <w:rPr>
          <w:rFonts w:ascii="Times New Roman" w:eastAsia="Times New Roman" w:hAnsi="Times New Roman" w:cs="Times New Roman"/>
          <w:sz w:val="28"/>
          <w:szCs w:val="28"/>
          <w:lang w:val="uk-UA"/>
        </w:rPr>
        <w:t>Таблиця 1. Нормативні документи щодо забезпечення гендерної рівності в Україні</w:t>
      </w:r>
    </w:p>
    <w:p w14:paraId="3E6DEC9E" w14:textId="77777777" w:rsidR="003E74A3" w:rsidRPr="00763AA9" w:rsidRDefault="00520F4F" w:rsidP="00EB059E">
      <w:pPr>
        <w:spacing w:after="160" w:line="360" w:lineRule="auto"/>
        <w:ind w:firstLine="5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r>
      <w:r>
        <w:rPr>
          <w:rFonts w:ascii="Times New Roman" w:eastAsia="Times New Roman" w:hAnsi="Times New Roman" w:cs="Times New Roman"/>
          <w:sz w:val="28"/>
          <w:szCs w:val="28"/>
          <w:lang w:val="uk-UA"/>
        </w:rPr>
        <w:pict w14:anchorId="68301D9F">
          <v:shapetype id="_x0000_t202" coordsize="21600,21600" o:spt="202" path="m,l,21600r21600,l21600,xe">
            <v:stroke joinstyle="miter"/>
            <v:path gradientshapeok="t" o:connecttype="rect"/>
          </v:shapetype>
          <v:shape id="_x0000_s1033" type="#_x0000_t202" style="width:443.7pt;height:629.1pt;mso-left-percent:-10001;mso-top-percent:-10001;mso-position-horizontal:absolute;mso-position-horizontal-relative:char;mso-position-vertical:absolute;mso-position-vertical-relative:line;mso-left-percent:-10001;mso-top-percent:-10001;mso-width-relative:margin;mso-height-relative:margin">
            <v:textbox>
              <w:txbxContent>
                <w:p w14:paraId="2DA248C4" w14:textId="77777777" w:rsidR="00763AA9" w:rsidRDefault="00763AA9" w:rsidP="00763AA9"/>
                <w:tbl>
                  <w:tblPr>
                    <w:tblW w:w="8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85"/>
                    <w:gridCol w:w="7365"/>
                    <w:gridCol w:w="797"/>
                  </w:tblGrid>
                  <w:tr w:rsidR="00763AA9" w14:paraId="55BCF5AD" w14:textId="77777777" w:rsidTr="00A52B9E">
                    <w:trPr>
                      <w:trHeight w:val="585"/>
                    </w:trPr>
                    <w:tc>
                      <w:tcPr>
                        <w:tcW w:w="585" w:type="dxa"/>
                        <w:tcBorders>
                          <w:top w:val="single" w:sz="6" w:space="0" w:color="000000"/>
                          <w:left w:val="single" w:sz="6" w:space="0" w:color="000000"/>
                          <w:bottom w:val="single" w:sz="6" w:space="0" w:color="000000"/>
                          <w:right w:val="single" w:sz="6" w:space="0" w:color="000000"/>
                        </w:tcBorders>
                        <w:shd w:val="clear" w:color="auto" w:fill="F1DBE5"/>
                        <w:tcMar>
                          <w:top w:w="100" w:type="dxa"/>
                          <w:left w:w="100" w:type="dxa"/>
                          <w:bottom w:w="100" w:type="dxa"/>
                          <w:right w:w="100" w:type="dxa"/>
                        </w:tcMar>
                      </w:tcPr>
                      <w:p w14:paraId="45CE610B" w14:textId="77777777" w:rsidR="00763AA9" w:rsidRPr="00A52B9E" w:rsidRDefault="00763AA9" w:rsidP="00A52B9E">
                        <w:pPr>
                          <w:spacing w:line="240" w:lineRule="auto"/>
                          <w:jc w:val="center"/>
                          <w:rPr>
                            <w:rFonts w:ascii="Times New Roman" w:eastAsia="Times New Roman" w:hAnsi="Times New Roman" w:cs="Times New Roman"/>
                            <w:b/>
                            <w:sz w:val="24"/>
                            <w:szCs w:val="24"/>
                            <w:lang w:val="uk-UA"/>
                          </w:rPr>
                        </w:pPr>
                        <w:r w:rsidRPr="00A52B9E">
                          <w:rPr>
                            <w:rFonts w:ascii="Times New Roman" w:eastAsia="Times New Roman" w:hAnsi="Times New Roman" w:cs="Times New Roman"/>
                            <w:b/>
                            <w:sz w:val="24"/>
                            <w:szCs w:val="24"/>
                          </w:rPr>
                          <w:t>№</w:t>
                        </w:r>
                      </w:p>
                      <w:p w14:paraId="196DB4AC" w14:textId="77777777" w:rsidR="00763AA9" w:rsidRPr="00A52B9E" w:rsidRDefault="00763AA9" w:rsidP="00A52B9E">
                        <w:pPr>
                          <w:spacing w:line="240" w:lineRule="auto"/>
                          <w:jc w:val="center"/>
                          <w:rPr>
                            <w:rFonts w:ascii="Times New Roman" w:eastAsia="Times New Roman" w:hAnsi="Times New Roman" w:cs="Times New Roman"/>
                            <w:b/>
                            <w:sz w:val="24"/>
                            <w:szCs w:val="24"/>
                            <w:lang w:val="hr-HR"/>
                          </w:rPr>
                        </w:pPr>
                        <w:r w:rsidRPr="00A52B9E">
                          <w:rPr>
                            <w:rFonts w:ascii="Times New Roman" w:eastAsia="Times New Roman" w:hAnsi="Times New Roman" w:cs="Times New Roman"/>
                            <w:b/>
                            <w:sz w:val="24"/>
                            <w:szCs w:val="24"/>
                            <w:lang w:val="uk-UA"/>
                          </w:rPr>
                          <w:t>з/п</w:t>
                        </w:r>
                      </w:p>
                    </w:tc>
                    <w:tc>
                      <w:tcPr>
                        <w:tcW w:w="7365" w:type="dxa"/>
                        <w:tcBorders>
                          <w:top w:val="single" w:sz="6" w:space="0" w:color="000000"/>
                          <w:left w:val="single" w:sz="6" w:space="0" w:color="000000"/>
                          <w:bottom w:val="single" w:sz="6" w:space="0" w:color="000000"/>
                          <w:right w:val="single" w:sz="6" w:space="0" w:color="000000"/>
                        </w:tcBorders>
                        <w:shd w:val="clear" w:color="auto" w:fill="F1DBE5"/>
                        <w:tcMar>
                          <w:top w:w="100" w:type="dxa"/>
                          <w:left w:w="100" w:type="dxa"/>
                          <w:bottom w:w="100" w:type="dxa"/>
                          <w:right w:w="100" w:type="dxa"/>
                        </w:tcMar>
                      </w:tcPr>
                      <w:p w14:paraId="20B8DD83" w14:textId="77777777" w:rsidR="00763AA9" w:rsidRPr="00A52B9E" w:rsidRDefault="00763AA9" w:rsidP="00A52B9E">
                        <w:pPr>
                          <w:spacing w:line="240" w:lineRule="auto"/>
                          <w:ind w:firstLine="560"/>
                          <w:jc w:val="center"/>
                          <w:rPr>
                            <w:rFonts w:ascii="Times New Roman" w:eastAsia="Times New Roman" w:hAnsi="Times New Roman" w:cs="Times New Roman"/>
                            <w:b/>
                            <w:sz w:val="24"/>
                            <w:szCs w:val="24"/>
                          </w:rPr>
                        </w:pPr>
                        <w:r w:rsidRPr="00A52B9E">
                          <w:rPr>
                            <w:rFonts w:ascii="Times New Roman" w:eastAsia="Times New Roman" w:hAnsi="Times New Roman" w:cs="Times New Roman"/>
                            <w:b/>
                            <w:sz w:val="24"/>
                            <w:szCs w:val="24"/>
                          </w:rPr>
                          <w:t>Назва документа</w:t>
                        </w:r>
                      </w:p>
                    </w:tc>
                    <w:tc>
                      <w:tcPr>
                        <w:tcW w:w="797" w:type="dxa"/>
                        <w:tcBorders>
                          <w:top w:val="single" w:sz="6" w:space="0" w:color="000000"/>
                          <w:left w:val="single" w:sz="6" w:space="0" w:color="000000"/>
                          <w:bottom w:val="single" w:sz="6" w:space="0" w:color="000000"/>
                          <w:right w:val="single" w:sz="6" w:space="0" w:color="000000"/>
                        </w:tcBorders>
                        <w:shd w:val="clear" w:color="auto" w:fill="F1DBE5"/>
                        <w:tcMar>
                          <w:top w:w="100" w:type="dxa"/>
                          <w:left w:w="100" w:type="dxa"/>
                          <w:bottom w:w="100" w:type="dxa"/>
                          <w:right w:w="100" w:type="dxa"/>
                        </w:tcMar>
                      </w:tcPr>
                      <w:p w14:paraId="6F16B8D0" w14:textId="77777777" w:rsidR="00763AA9" w:rsidRPr="00A52B9E" w:rsidRDefault="00763AA9" w:rsidP="00A52B9E">
                        <w:pPr>
                          <w:spacing w:line="240" w:lineRule="auto"/>
                          <w:jc w:val="center"/>
                          <w:rPr>
                            <w:rFonts w:ascii="Times New Roman" w:eastAsia="Times New Roman" w:hAnsi="Times New Roman" w:cs="Times New Roman"/>
                            <w:b/>
                            <w:sz w:val="24"/>
                            <w:szCs w:val="24"/>
                          </w:rPr>
                        </w:pPr>
                        <w:r w:rsidRPr="00A52B9E">
                          <w:rPr>
                            <w:rFonts w:ascii="Times New Roman" w:eastAsia="Times New Roman" w:hAnsi="Times New Roman" w:cs="Times New Roman"/>
                            <w:b/>
                            <w:sz w:val="24"/>
                            <w:szCs w:val="24"/>
                          </w:rPr>
                          <w:t>Рік</w:t>
                        </w:r>
                      </w:p>
                    </w:tc>
                  </w:tr>
                  <w:tr w:rsidR="00763AA9" w14:paraId="0BD6648C" w14:textId="77777777" w:rsidTr="00A52B9E">
                    <w:trPr>
                      <w:trHeight w:val="377"/>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D29E043"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1</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A8D5230"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Конституція України, ст. 21, ст. 24</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96F232"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1996</w:t>
                        </w:r>
                      </w:p>
                    </w:tc>
                  </w:tr>
                  <w:tr w:rsidR="00763AA9" w14:paraId="47126D9F" w14:textId="77777777" w:rsidTr="00A52B9E">
                    <w:trPr>
                      <w:trHeight w:val="196"/>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DC166B"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2</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854CC42"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Закон України «Про забезпечення рівних прав та можливостей жінок і чоловіків»</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82CBB18"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2005</w:t>
                        </w:r>
                      </w:p>
                    </w:tc>
                  </w:tr>
                  <w:tr w:rsidR="00763AA9" w14:paraId="181DEFDB" w14:textId="77777777" w:rsidTr="00A52B9E">
                    <w:trPr>
                      <w:trHeight w:val="528"/>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90447CD"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3</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43518D"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Закон України «Про Уповноваженого Верховної Ради з прав людини»</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59C4C0A"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 xml:space="preserve">2008 </w:t>
                        </w:r>
                      </w:p>
                    </w:tc>
                  </w:tr>
                  <w:tr w:rsidR="00763AA9" w14:paraId="310E4CCF" w14:textId="77777777" w:rsidTr="00A52B9E">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875E54"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4</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3A9815"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Закон України «Про зайнятість населення»</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DE90FC2"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2012</w:t>
                        </w:r>
                      </w:p>
                    </w:tc>
                  </w:tr>
                  <w:tr w:rsidR="00763AA9" w14:paraId="3AD9EAAF" w14:textId="77777777" w:rsidTr="00A52B9E">
                    <w:trPr>
                      <w:trHeight w:val="268"/>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A5780B"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5</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2FB057A"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Закон України «Про засади запобігання та протидії дискримінації в Україні»</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30DFE1A"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 xml:space="preserve">2013 </w:t>
                        </w:r>
                      </w:p>
                    </w:tc>
                  </w:tr>
                  <w:tr w:rsidR="00763AA9" w14:paraId="59085660" w14:textId="77777777" w:rsidTr="00A52B9E">
                    <w:trPr>
                      <w:trHeight w:val="210"/>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50D211A"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6</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3BBC101"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Кодекс законів про працю України, ст. 2-1</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4E8260C"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2008</w:t>
                        </w:r>
                      </w:p>
                    </w:tc>
                  </w:tr>
                  <w:tr w:rsidR="00763AA9" w14:paraId="50CCDC79" w14:textId="77777777" w:rsidTr="00A52B9E">
                    <w:trPr>
                      <w:trHeight w:val="444"/>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FE68DAC"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7</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D5CF6F"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 xml:space="preserve">Указ </w:t>
                        </w:r>
                        <w:r w:rsidRPr="00A52B9E">
                          <w:rPr>
                            <w:rFonts w:ascii="Times New Roman" w:eastAsia="Times New Roman" w:hAnsi="Times New Roman" w:cs="Times New Roman"/>
                            <w:sz w:val="24"/>
                            <w:szCs w:val="24"/>
                            <w:lang w:val="uk-UA"/>
                          </w:rPr>
                          <w:t>П</w:t>
                        </w:r>
                        <w:r w:rsidRPr="00A52B9E">
                          <w:rPr>
                            <w:rFonts w:ascii="Times New Roman" w:eastAsia="Times New Roman" w:hAnsi="Times New Roman" w:cs="Times New Roman"/>
                            <w:sz w:val="24"/>
                            <w:szCs w:val="24"/>
                          </w:rPr>
                          <w:t>резидента України «Про Цілі сталого розвитку України на період до 2030 року»</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783A7E5"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 xml:space="preserve">2019 </w:t>
                        </w:r>
                      </w:p>
                    </w:tc>
                  </w:tr>
                  <w:tr w:rsidR="00763AA9" w14:paraId="40B49CF7" w14:textId="77777777" w:rsidTr="00A52B9E">
                    <w:trPr>
                      <w:trHeight w:val="669"/>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32F774"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8</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44C13C0"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Указ Президента України «Про рішення Ради національної безпеки і оборони України від 14 травня 2021 року «Про Стратегію людського розвитку»»</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59E9B31"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2021</w:t>
                        </w:r>
                      </w:p>
                    </w:tc>
                  </w:tr>
                  <w:tr w:rsidR="00763AA9" w14:paraId="237431F1" w14:textId="77777777" w:rsidTr="00A52B9E">
                    <w:trPr>
                      <w:trHeight w:val="774"/>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BF6745D"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9</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DAFC4F"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 xml:space="preserve">Постанова Кабінету </w:t>
                        </w:r>
                        <w:r w:rsidRPr="00A52B9E">
                          <w:rPr>
                            <w:rFonts w:ascii="Times New Roman" w:eastAsia="Times New Roman" w:hAnsi="Times New Roman" w:cs="Times New Roman"/>
                            <w:sz w:val="24"/>
                            <w:szCs w:val="24"/>
                            <w:lang w:val="uk-UA"/>
                          </w:rPr>
                          <w:t>М</w:t>
                        </w:r>
                        <w:r w:rsidRPr="00A52B9E">
                          <w:rPr>
                            <w:rFonts w:ascii="Times New Roman" w:eastAsia="Times New Roman" w:hAnsi="Times New Roman" w:cs="Times New Roman"/>
                            <w:sz w:val="24"/>
                            <w:szCs w:val="24"/>
                          </w:rPr>
                          <w:t>іністрів України «Про затвердження Державної соціальної програми забезпечення рівних прав та можливостей жінок і чоловіків на період до 2021 року»</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40E4B86"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2018</w:t>
                        </w:r>
                      </w:p>
                    </w:tc>
                  </w:tr>
                  <w:tr w:rsidR="00763AA9" w14:paraId="42AF9E20" w14:textId="77777777" w:rsidTr="00A52B9E">
                    <w:trPr>
                      <w:trHeight w:val="447"/>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BACB15C"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10</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B1CE2D9"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Постанова Кабінету Міністрів України «Про проведення гендерно-правової експертизи»</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E378329"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2006</w:t>
                        </w:r>
                      </w:p>
                    </w:tc>
                  </w:tr>
                  <w:tr w:rsidR="00763AA9" w14:paraId="52CA6A82" w14:textId="77777777" w:rsidTr="00A52B9E">
                    <w:trPr>
                      <w:trHeight w:val="1097"/>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652107B"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11</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4F3D3C" w14:textId="77777777" w:rsidR="00763AA9" w:rsidRPr="004E1E31" w:rsidRDefault="00763AA9" w:rsidP="00A52B9E">
                        <w:pPr>
                          <w:spacing w:line="240" w:lineRule="auto"/>
                          <w:jc w:val="both"/>
                          <w:rPr>
                            <w:rFonts w:ascii="Times New Roman" w:eastAsia="Times New Roman" w:hAnsi="Times New Roman" w:cs="Times New Roman"/>
                            <w:sz w:val="24"/>
                            <w:szCs w:val="24"/>
                            <w:lang w:val="uk-UA"/>
                          </w:rPr>
                        </w:pPr>
                        <w:r w:rsidRPr="004E1E31">
                          <w:rPr>
                            <w:rFonts w:ascii="Times New Roman" w:eastAsia="Times New Roman" w:hAnsi="Times New Roman" w:cs="Times New Roman"/>
                            <w:sz w:val="24"/>
                            <w:szCs w:val="24"/>
                            <w:lang w:val="uk-UA"/>
                          </w:rPr>
                          <w:t xml:space="preserve">Розпорядження Кабінету </w:t>
                        </w:r>
                        <w:r w:rsidRPr="00A52B9E">
                          <w:rPr>
                            <w:rFonts w:ascii="Times New Roman" w:eastAsia="Times New Roman" w:hAnsi="Times New Roman" w:cs="Times New Roman"/>
                            <w:sz w:val="24"/>
                            <w:szCs w:val="24"/>
                            <w:lang w:val="uk-UA"/>
                          </w:rPr>
                          <w:t>М</w:t>
                        </w:r>
                        <w:r w:rsidRPr="004E1E31">
                          <w:rPr>
                            <w:rFonts w:ascii="Times New Roman" w:eastAsia="Times New Roman" w:hAnsi="Times New Roman" w:cs="Times New Roman"/>
                            <w:sz w:val="24"/>
                            <w:szCs w:val="24"/>
                            <w:lang w:val="uk-UA"/>
                          </w:rPr>
                          <w:t>іністрів України «Про затвердження плану заходів з реалізації зобов’язань Уряду України, взятих в рамках міжнародної ініціативи «Партнерство Біарріц» з утвердження гендерної рівності»</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BED1EFB"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 xml:space="preserve">2020 </w:t>
                        </w:r>
                      </w:p>
                    </w:tc>
                  </w:tr>
                  <w:tr w:rsidR="00763AA9" w14:paraId="031B6939" w14:textId="77777777" w:rsidTr="00A52B9E">
                    <w:trPr>
                      <w:trHeight w:val="492"/>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64E9A6"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12</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6458C6" w14:textId="77777777" w:rsidR="00763AA9" w:rsidRPr="004E1E31" w:rsidRDefault="00763AA9" w:rsidP="00A52B9E">
                        <w:pPr>
                          <w:spacing w:line="240" w:lineRule="auto"/>
                          <w:jc w:val="both"/>
                          <w:rPr>
                            <w:rFonts w:ascii="Times New Roman" w:eastAsia="Times New Roman" w:hAnsi="Times New Roman" w:cs="Times New Roman"/>
                            <w:sz w:val="24"/>
                            <w:szCs w:val="24"/>
                            <w:lang w:val="uk-UA"/>
                          </w:rPr>
                        </w:pPr>
                        <w:r w:rsidRPr="004E1E31">
                          <w:rPr>
                            <w:rFonts w:ascii="Times New Roman" w:eastAsia="Times New Roman" w:hAnsi="Times New Roman" w:cs="Times New Roman"/>
                            <w:sz w:val="24"/>
                            <w:szCs w:val="24"/>
                            <w:lang w:val="uk-UA"/>
                          </w:rPr>
                          <w:t xml:space="preserve">Розпорядження Кабінету </w:t>
                        </w:r>
                        <w:r w:rsidRPr="00A52B9E">
                          <w:rPr>
                            <w:rFonts w:ascii="Times New Roman" w:eastAsia="Times New Roman" w:hAnsi="Times New Roman" w:cs="Times New Roman"/>
                            <w:sz w:val="24"/>
                            <w:szCs w:val="24"/>
                            <w:lang w:val="uk-UA"/>
                          </w:rPr>
                          <w:t>М</w:t>
                        </w:r>
                        <w:r w:rsidRPr="004E1E31">
                          <w:rPr>
                            <w:rFonts w:ascii="Times New Roman" w:eastAsia="Times New Roman" w:hAnsi="Times New Roman" w:cs="Times New Roman"/>
                            <w:sz w:val="24"/>
                            <w:szCs w:val="24"/>
                            <w:lang w:val="uk-UA"/>
                          </w:rPr>
                          <w:t>іністрів України «Про схвалення Концепції комунікації у сфері гендерної рівності»</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0AE8B1B"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2020</w:t>
                        </w:r>
                      </w:p>
                    </w:tc>
                  </w:tr>
                  <w:tr w:rsidR="00763AA9" w14:paraId="3EB60E07" w14:textId="77777777" w:rsidTr="00A52B9E">
                    <w:trPr>
                      <w:trHeight w:val="432"/>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DA05E16"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13</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465C8C"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Державна програма забезпечення рівних прав та можливостей жінок і чоловіків на період до 2016 року</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591637"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2013</w:t>
                        </w:r>
                      </w:p>
                    </w:tc>
                  </w:tr>
                  <w:tr w:rsidR="00763AA9" w14:paraId="37AC1EC5" w14:textId="77777777" w:rsidTr="00A52B9E">
                    <w:trPr>
                      <w:trHeight w:val="503"/>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44F869" w14:textId="77777777" w:rsidR="00763AA9" w:rsidRPr="00A52B9E" w:rsidRDefault="00763AA9" w:rsidP="00A52B9E">
                        <w:pPr>
                          <w:spacing w:line="240" w:lineRule="auto"/>
                          <w:jc w:val="both"/>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14</w:t>
                        </w:r>
                        <w:r w:rsidRPr="00A52B9E">
                          <w:rPr>
                            <w:rFonts w:ascii="Times New Roman" w:eastAsia="Times New Roman" w:hAnsi="Times New Roman" w:cs="Times New Roman"/>
                            <w:sz w:val="24"/>
                            <w:szCs w:val="24"/>
                            <w:lang w:val="uk-UA"/>
                          </w:rPr>
                          <w:t>.</w:t>
                        </w:r>
                      </w:p>
                    </w:tc>
                    <w:tc>
                      <w:tcPr>
                        <w:tcW w:w="7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FAB421" w14:textId="77777777" w:rsidR="00763AA9" w:rsidRPr="00A52B9E" w:rsidRDefault="00763AA9" w:rsidP="00A52B9E">
                        <w:pPr>
                          <w:spacing w:line="240" w:lineRule="auto"/>
                          <w:jc w:val="both"/>
                          <w:rPr>
                            <w:rFonts w:ascii="Times New Roman" w:eastAsia="Times New Roman" w:hAnsi="Times New Roman" w:cs="Times New Roman"/>
                            <w:sz w:val="24"/>
                            <w:szCs w:val="24"/>
                          </w:rPr>
                        </w:pPr>
                        <w:r w:rsidRPr="00A52B9E">
                          <w:rPr>
                            <w:rFonts w:ascii="Times New Roman" w:eastAsia="Times New Roman" w:hAnsi="Times New Roman" w:cs="Times New Roman"/>
                            <w:sz w:val="24"/>
                            <w:szCs w:val="24"/>
                          </w:rPr>
                          <w:t>Стратегія впровадження гендерної рівності у сфері освіти до 2030 року</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DDD239D" w14:textId="77777777" w:rsidR="00763AA9" w:rsidRPr="00A52B9E" w:rsidRDefault="00763AA9" w:rsidP="00A52B9E">
                        <w:pPr>
                          <w:spacing w:line="240" w:lineRule="auto"/>
                          <w:rPr>
                            <w:rFonts w:ascii="Times New Roman" w:eastAsia="Times New Roman" w:hAnsi="Times New Roman" w:cs="Times New Roman"/>
                            <w:sz w:val="24"/>
                            <w:szCs w:val="24"/>
                            <w:lang w:val="uk-UA"/>
                          </w:rPr>
                        </w:pPr>
                        <w:r w:rsidRPr="00A52B9E">
                          <w:rPr>
                            <w:rFonts w:ascii="Times New Roman" w:eastAsia="Times New Roman" w:hAnsi="Times New Roman" w:cs="Times New Roman"/>
                            <w:sz w:val="24"/>
                            <w:szCs w:val="24"/>
                          </w:rPr>
                          <w:t xml:space="preserve">2022 </w:t>
                        </w:r>
                      </w:p>
                    </w:tc>
                  </w:tr>
                </w:tbl>
                <w:p w14:paraId="61253226" w14:textId="77777777" w:rsidR="00763AA9" w:rsidRDefault="00763AA9" w:rsidP="00763AA9"/>
              </w:txbxContent>
            </v:textbox>
            <w10:anchorlock/>
          </v:shape>
        </w:pict>
      </w:r>
    </w:p>
    <w:p w14:paraId="1A1B456A" w14:textId="77777777" w:rsidR="00C447D4" w:rsidRPr="003E74A3" w:rsidRDefault="003E74A3">
      <w:pPr>
        <w:spacing w:after="160" w:line="360" w:lineRule="auto"/>
        <w:ind w:firstLine="560"/>
        <w:jc w:val="center"/>
        <w:rPr>
          <w:rFonts w:ascii="Times New Roman" w:eastAsia="Times New Roman" w:hAnsi="Times New Roman" w:cs="Times New Roman"/>
          <w:i/>
          <w:sz w:val="28"/>
          <w:szCs w:val="28"/>
          <w:lang w:val="uk-UA"/>
        </w:rPr>
      </w:pPr>
      <w:r w:rsidRPr="004E1E31">
        <w:rPr>
          <w:rFonts w:ascii="Times New Roman" w:eastAsia="Times New Roman" w:hAnsi="Times New Roman" w:cs="Times New Roman"/>
          <w:i/>
          <w:sz w:val="28"/>
          <w:szCs w:val="28"/>
          <w:lang w:val="uk-UA"/>
        </w:rPr>
        <w:t xml:space="preserve">Джерело: </w:t>
      </w:r>
      <w:r>
        <w:rPr>
          <w:rFonts w:ascii="Times New Roman" w:eastAsia="Times New Roman" w:hAnsi="Times New Roman" w:cs="Times New Roman"/>
          <w:i/>
          <w:sz w:val="28"/>
          <w:szCs w:val="28"/>
          <w:lang w:val="uk-UA"/>
        </w:rPr>
        <w:t>склала</w:t>
      </w:r>
      <w:r w:rsidRPr="004E1E31">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uk-UA"/>
        </w:rPr>
        <w:t>Л. Л. </w:t>
      </w:r>
      <w:r w:rsidRPr="004E1E31">
        <w:rPr>
          <w:rFonts w:ascii="Times New Roman" w:eastAsia="Times New Roman" w:hAnsi="Times New Roman" w:cs="Times New Roman"/>
          <w:i/>
          <w:sz w:val="28"/>
          <w:szCs w:val="28"/>
          <w:lang w:val="uk-UA"/>
        </w:rPr>
        <w:t>Козирєв</w:t>
      </w:r>
      <w:r>
        <w:rPr>
          <w:rFonts w:ascii="Times New Roman" w:eastAsia="Times New Roman" w:hAnsi="Times New Roman" w:cs="Times New Roman"/>
          <w:i/>
          <w:sz w:val="28"/>
          <w:szCs w:val="28"/>
          <w:lang w:val="uk-UA"/>
        </w:rPr>
        <w:t>а</w:t>
      </w:r>
    </w:p>
    <w:p w14:paraId="2342A915" w14:textId="77777777" w:rsidR="00C447D4" w:rsidRDefault="00714C67">
      <w:pPr>
        <w:spacing w:after="160" w:line="360" w:lineRule="auto"/>
        <w:ind w:firstLine="560"/>
        <w:jc w:val="both"/>
        <w:rPr>
          <w:rFonts w:ascii="Times New Roman" w:eastAsia="Times New Roman" w:hAnsi="Times New Roman" w:cs="Times New Roman"/>
          <w:sz w:val="28"/>
          <w:szCs w:val="28"/>
        </w:rPr>
      </w:pPr>
      <w:r w:rsidRPr="004E1E31">
        <w:rPr>
          <w:rFonts w:ascii="Times New Roman" w:eastAsia="Times New Roman" w:hAnsi="Times New Roman" w:cs="Times New Roman"/>
          <w:sz w:val="28"/>
          <w:szCs w:val="28"/>
          <w:lang w:val="uk-UA"/>
        </w:rPr>
        <w:lastRenderedPageBreak/>
        <w:t xml:space="preserve">Стратегія впровадження гендерної </w:t>
      </w:r>
      <w:r w:rsidR="00A53181" w:rsidRPr="004E1E31">
        <w:rPr>
          <w:rFonts w:ascii="Times New Roman" w:eastAsia="Times New Roman" w:hAnsi="Times New Roman" w:cs="Times New Roman"/>
          <w:sz w:val="28"/>
          <w:szCs w:val="28"/>
          <w:lang w:val="uk-UA"/>
        </w:rPr>
        <w:t>рівності у сфері освіти до 2030</w:t>
      </w:r>
      <w:r w:rsidR="00A53181">
        <w:rPr>
          <w:rFonts w:ascii="Times New Roman" w:eastAsia="Times New Roman" w:hAnsi="Times New Roman" w:cs="Times New Roman"/>
          <w:sz w:val="28"/>
          <w:szCs w:val="28"/>
          <w:lang w:val="uk-UA"/>
        </w:rPr>
        <w:t> </w:t>
      </w:r>
      <w:r w:rsidRPr="004E1E31">
        <w:rPr>
          <w:rFonts w:ascii="Times New Roman" w:eastAsia="Times New Roman" w:hAnsi="Times New Roman" w:cs="Times New Roman"/>
          <w:sz w:val="28"/>
          <w:szCs w:val="28"/>
          <w:lang w:val="uk-UA"/>
        </w:rPr>
        <w:t>року схвалена розпорядженням Ка</w:t>
      </w:r>
      <w:r w:rsidR="00A53181" w:rsidRPr="004E1E31">
        <w:rPr>
          <w:rFonts w:ascii="Times New Roman" w:eastAsia="Times New Roman" w:hAnsi="Times New Roman" w:cs="Times New Roman"/>
          <w:sz w:val="28"/>
          <w:szCs w:val="28"/>
          <w:lang w:val="uk-UA"/>
        </w:rPr>
        <w:t>бінету Міністрів України від 20</w:t>
      </w:r>
      <w:r w:rsidR="00A53181">
        <w:rPr>
          <w:rFonts w:ascii="Times New Roman" w:eastAsia="Times New Roman" w:hAnsi="Times New Roman" w:cs="Times New Roman"/>
          <w:sz w:val="28"/>
          <w:szCs w:val="28"/>
          <w:lang w:val="uk-UA"/>
        </w:rPr>
        <w:t> </w:t>
      </w:r>
      <w:r w:rsidRPr="004E1E31">
        <w:rPr>
          <w:rFonts w:ascii="Times New Roman" w:eastAsia="Times New Roman" w:hAnsi="Times New Roman" w:cs="Times New Roman"/>
          <w:sz w:val="28"/>
          <w:szCs w:val="28"/>
          <w:lang w:val="uk-UA"/>
        </w:rPr>
        <w:t xml:space="preserve">грудня 2022 р. № 1163-р </w:t>
      </w:r>
      <w:r w:rsidR="002358D1" w:rsidRPr="00F60613">
        <w:rPr>
          <w:rFonts w:ascii="Times New Roman" w:eastAsia="Times New Roman" w:hAnsi="Times New Roman" w:cs="Times New Roman"/>
          <w:sz w:val="28"/>
          <w:szCs w:val="28"/>
          <w:lang w:val="uk-UA"/>
        </w:rPr>
        <w:t xml:space="preserve">(далі – Стратегія) </w:t>
      </w:r>
      <w:r w:rsidRPr="00F60613">
        <w:rPr>
          <w:rFonts w:ascii="Times New Roman" w:eastAsia="Times New Roman" w:hAnsi="Times New Roman" w:cs="Times New Roman"/>
          <w:sz w:val="28"/>
          <w:szCs w:val="28"/>
          <w:lang w:val="uk-UA"/>
        </w:rPr>
        <w:t>визначає базові принципи, цільові групи, стратегічні цілі та завдання щодо реалізації</w:t>
      </w:r>
      <w:r w:rsidRPr="004E1E31">
        <w:rPr>
          <w:rFonts w:ascii="Times New Roman" w:eastAsia="Times New Roman" w:hAnsi="Times New Roman" w:cs="Times New Roman"/>
          <w:sz w:val="28"/>
          <w:szCs w:val="28"/>
          <w:lang w:val="uk-UA"/>
        </w:rPr>
        <w:t xml:space="preserve"> державної політики із забезпечення рівних прав та можливостей жінок і чоловіків у сфері осві</w:t>
      </w:r>
      <w:r w:rsidR="00A53181" w:rsidRPr="004E1E31">
        <w:rPr>
          <w:rFonts w:ascii="Times New Roman" w:eastAsia="Times New Roman" w:hAnsi="Times New Roman" w:cs="Times New Roman"/>
          <w:sz w:val="28"/>
          <w:szCs w:val="28"/>
          <w:lang w:val="uk-UA"/>
        </w:rPr>
        <w:t xml:space="preserve">ти. </w:t>
      </w:r>
      <w:r w:rsidR="00A53181">
        <w:rPr>
          <w:rFonts w:ascii="Times New Roman" w:eastAsia="Times New Roman" w:hAnsi="Times New Roman" w:cs="Times New Roman"/>
          <w:sz w:val="28"/>
          <w:szCs w:val="28"/>
        </w:rPr>
        <w:t>Проте освітній процес є</w:t>
      </w:r>
      <w:r>
        <w:rPr>
          <w:rFonts w:ascii="Times New Roman" w:eastAsia="Times New Roman" w:hAnsi="Times New Roman" w:cs="Times New Roman"/>
          <w:sz w:val="28"/>
          <w:szCs w:val="28"/>
        </w:rPr>
        <w:t xml:space="preserve"> недостатньо чутливим </w:t>
      </w:r>
      <w:r w:rsidR="00A53181">
        <w:rPr>
          <w:rFonts w:ascii="Times New Roman" w:eastAsia="Times New Roman" w:hAnsi="Times New Roman" w:cs="Times New Roman"/>
          <w:sz w:val="28"/>
          <w:szCs w:val="28"/>
        </w:rPr>
        <w:t xml:space="preserve">до проблем гендерної рівності, </w:t>
      </w:r>
      <w:r>
        <w:rPr>
          <w:rFonts w:ascii="Times New Roman" w:eastAsia="Times New Roman" w:hAnsi="Times New Roman" w:cs="Times New Roman"/>
          <w:sz w:val="28"/>
          <w:szCs w:val="28"/>
        </w:rPr>
        <w:t>попередження та протидії дискримінації за будь-якою ознакою.</w:t>
      </w:r>
    </w:p>
    <w:p w14:paraId="4F5D5F99" w14:textId="7559B69A" w:rsidR="00C447D4" w:rsidRPr="00F60613" w:rsidRDefault="00714C67">
      <w:pPr>
        <w:spacing w:after="160" w:line="360" w:lineRule="auto"/>
        <w:ind w:firstLine="5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Статистичні дані та результати досліджень, зазначені у Стратегії, свідчать про значну фемінізацію сфери освіти, асиметрію педагогічного складу</w:t>
      </w:r>
      <w:r w:rsidR="00F60613">
        <w:rPr>
          <w:rFonts w:ascii="Times New Roman" w:eastAsia="Times New Roman" w:hAnsi="Times New Roman" w:cs="Times New Roman"/>
          <w:sz w:val="28"/>
          <w:szCs w:val="28"/>
          <w:lang w:val="uk-UA"/>
        </w:rPr>
        <w:t>.</w:t>
      </w:r>
      <w:r w:rsidR="004E1E31">
        <w:rPr>
          <w:rFonts w:ascii="Times New Roman" w:eastAsia="Times New Roman" w:hAnsi="Times New Roman" w:cs="Times New Roman"/>
          <w:sz w:val="28"/>
          <w:szCs w:val="28"/>
          <w:lang w:val="uk-UA"/>
        </w:rPr>
        <w:t xml:space="preserve"> </w:t>
      </w:r>
      <w:r w:rsidRPr="00F60613">
        <w:rPr>
          <w:rFonts w:ascii="Times New Roman" w:eastAsia="Times New Roman" w:hAnsi="Times New Roman" w:cs="Times New Roman"/>
          <w:sz w:val="28"/>
          <w:szCs w:val="28"/>
          <w:lang w:val="uk-UA"/>
        </w:rPr>
        <w:t>«Приховані» та «відкриті» елементи дискримінації за</w:t>
      </w:r>
      <w:r w:rsidR="00A53181" w:rsidRPr="00F60613">
        <w:rPr>
          <w:rFonts w:ascii="Times New Roman" w:eastAsia="Times New Roman" w:hAnsi="Times New Roman" w:cs="Times New Roman"/>
          <w:sz w:val="28"/>
          <w:szCs w:val="28"/>
          <w:lang w:val="uk-UA"/>
        </w:rPr>
        <w:t xml:space="preserve"> ознакою статі досі </w:t>
      </w:r>
      <w:r w:rsidR="002358D1" w:rsidRPr="00F60613">
        <w:rPr>
          <w:rFonts w:ascii="Times New Roman" w:eastAsia="Times New Roman" w:hAnsi="Times New Roman" w:cs="Times New Roman"/>
          <w:sz w:val="28"/>
          <w:szCs w:val="28"/>
          <w:lang w:val="uk-UA"/>
        </w:rPr>
        <w:t>спостерігаємо</w:t>
      </w:r>
      <w:r w:rsidRPr="00F60613">
        <w:rPr>
          <w:rFonts w:ascii="Times New Roman" w:eastAsia="Times New Roman" w:hAnsi="Times New Roman" w:cs="Times New Roman"/>
          <w:sz w:val="28"/>
          <w:szCs w:val="28"/>
          <w:lang w:val="uk-UA"/>
        </w:rPr>
        <w:t xml:space="preserve"> у змісті навчальних предметів та навчально-методичній літературі, взаєминах у педагогічному, дитячому, учнівському колективах, стилі викладанн</w:t>
      </w:r>
      <w:r w:rsidR="00F60613">
        <w:rPr>
          <w:rFonts w:ascii="Times New Roman" w:eastAsia="Times New Roman" w:hAnsi="Times New Roman" w:cs="Times New Roman"/>
          <w:sz w:val="28"/>
          <w:szCs w:val="28"/>
          <w:lang w:val="uk-UA"/>
        </w:rPr>
        <w:t>я та педагогічного спілкування.</w:t>
      </w:r>
    </w:p>
    <w:p w14:paraId="4C2949AC" w14:textId="77777777" w:rsidR="00C447D4" w:rsidRDefault="00A53181">
      <w:pPr>
        <w:spacing w:after="160" w:line="360" w:lineRule="auto"/>
        <w:ind w:firstLine="560"/>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Державн</w:t>
      </w:r>
      <w:r w:rsidRPr="00F60613">
        <w:rPr>
          <w:rFonts w:ascii="Times New Roman" w:eastAsia="Times New Roman" w:hAnsi="Times New Roman" w:cs="Times New Roman"/>
          <w:sz w:val="28"/>
          <w:szCs w:val="28"/>
          <w:lang w:val="uk-UA"/>
        </w:rPr>
        <w:t>і</w:t>
      </w:r>
      <w:r w:rsidRPr="00F60613">
        <w:rPr>
          <w:rFonts w:ascii="Times New Roman" w:eastAsia="Times New Roman" w:hAnsi="Times New Roman" w:cs="Times New Roman"/>
          <w:sz w:val="28"/>
          <w:szCs w:val="28"/>
        </w:rPr>
        <w:t xml:space="preserve"> органи влади, зокрема Міністерство</w:t>
      </w:r>
      <w:r w:rsidR="00714C67" w:rsidRPr="00F60613">
        <w:rPr>
          <w:rFonts w:ascii="Times New Roman" w:eastAsia="Times New Roman" w:hAnsi="Times New Roman" w:cs="Times New Roman"/>
          <w:sz w:val="28"/>
          <w:szCs w:val="28"/>
        </w:rPr>
        <w:t xml:space="preserve"> осві</w:t>
      </w:r>
      <w:r w:rsidRPr="00F60613">
        <w:rPr>
          <w:rFonts w:ascii="Times New Roman" w:eastAsia="Times New Roman" w:hAnsi="Times New Roman" w:cs="Times New Roman"/>
          <w:sz w:val="28"/>
          <w:szCs w:val="28"/>
        </w:rPr>
        <w:t xml:space="preserve">ти і науки України, здійснює </w:t>
      </w:r>
      <w:r w:rsidRPr="00F60613">
        <w:rPr>
          <w:rFonts w:ascii="Times New Roman" w:eastAsia="Times New Roman" w:hAnsi="Times New Roman" w:cs="Times New Roman"/>
          <w:sz w:val="28"/>
          <w:szCs w:val="28"/>
          <w:lang w:val="uk-UA"/>
        </w:rPr>
        <w:t>низку</w:t>
      </w:r>
      <w:r w:rsidR="00714C67" w:rsidRPr="00F60613">
        <w:rPr>
          <w:rFonts w:ascii="Times New Roman" w:eastAsia="Times New Roman" w:hAnsi="Times New Roman" w:cs="Times New Roman"/>
          <w:sz w:val="28"/>
          <w:szCs w:val="28"/>
        </w:rPr>
        <w:t xml:space="preserve"> заходів,</w:t>
      </w:r>
      <w:r w:rsidR="00714C67">
        <w:rPr>
          <w:rFonts w:ascii="Times New Roman" w:eastAsia="Times New Roman" w:hAnsi="Times New Roman" w:cs="Times New Roman"/>
          <w:sz w:val="28"/>
          <w:szCs w:val="28"/>
        </w:rPr>
        <w:t xml:space="preserve"> спрямованих на реалізацію Стратегії:</w:t>
      </w:r>
    </w:p>
    <w:p w14:paraId="66FC2433" w14:textId="77777777" w:rsidR="00C447D4" w:rsidRPr="00A53181" w:rsidRDefault="00A53181" w:rsidP="00A53181">
      <w:pPr>
        <w:pStyle w:val="ListParagraph"/>
        <w:numPr>
          <w:ilvl w:val="0"/>
          <w:numId w:val="2"/>
        </w:numPr>
        <w:spacing w:before="240" w:line="360" w:lineRule="auto"/>
        <w:jc w:val="both"/>
        <w:rPr>
          <w:rFonts w:ascii="Times New Roman" w:eastAsia="Times New Roman" w:hAnsi="Times New Roman" w:cs="Times New Roman"/>
        </w:rPr>
      </w:pPr>
      <w:r>
        <w:rPr>
          <w:rFonts w:ascii="Times New Roman" w:eastAsia="Times New Roman" w:hAnsi="Times New Roman" w:cs="Times New Roman"/>
          <w:sz w:val="28"/>
          <w:szCs w:val="28"/>
          <w:lang w:val="uk-UA"/>
        </w:rPr>
        <w:t>уносить</w:t>
      </w:r>
      <w:r w:rsidR="00714C67" w:rsidRPr="00A53181">
        <w:rPr>
          <w:rFonts w:ascii="Times New Roman" w:eastAsia="Times New Roman" w:hAnsi="Times New Roman" w:cs="Times New Roman"/>
          <w:sz w:val="28"/>
          <w:szCs w:val="28"/>
        </w:rPr>
        <w:t xml:space="preserve"> зміни до нормативно-правових актів щодо формування недискримін</w:t>
      </w:r>
      <w:r>
        <w:rPr>
          <w:rFonts w:ascii="Times New Roman" w:eastAsia="Times New Roman" w:hAnsi="Times New Roman" w:cs="Times New Roman"/>
          <w:sz w:val="28"/>
          <w:szCs w:val="28"/>
        </w:rPr>
        <w:t xml:space="preserve">аційного освітнього середовища </w:t>
      </w:r>
      <w:r>
        <w:rPr>
          <w:rFonts w:ascii="Times New Roman" w:eastAsia="Times New Roman" w:hAnsi="Times New Roman" w:cs="Times New Roman"/>
          <w:sz w:val="28"/>
          <w:szCs w:val="28"/>
          <w:lang w:val="uk-UA"/>
        </w:rPr>
        <w:t>в</w:t>
      </w:r>
      <w:r w:rsidR="00714C67" w:rsidRPr="00A53181">
        <w:rPr>
          <w:rFonts w:ascii="Times New Roman" w:eastAsia="Times New Roman" w:hAnsi="Times New Roman" w:cs="Times New Roman"/>
          <w:sz w:val="28"/>
          <w:szCs w:val="28"/>
        </w:rPr>
        <w:t xml:space="preserve"> закладах освіти;</w:t>
      </w:r>
    </w:p>
    <w:p w14:paraId="720594C3" w14:textId="7FE2B70E" w:rsidR="00C447D4" w:rsidRPr="00756940" w:rsidRDefault="00A53181">
      <w:pPr>
        <w:numPr>
          <w:ilvl w:val="0"/>
          <w:numId w:val="2"/>
        </w:numPr>
        <w:spacing w:line="360" w:lineRule="auto"/>
        <w:jc w:val="both"/>
        <w:rPr>
          <w:rFonts w:ascii="Times New Roman" w:eastAsia="Times New Roman" w:hAnsi="Times New Roman" w:cs="Times New Roman"/>
        </w:rPr>
      </w:pPr>
      <w:r w:rsidRPr="00756940">
        <w:rPr>
          <w:rFonts w:ascii="Times New Roman" w:eastAsia="Times New Roman" w:hAnsi="Times New Roman" w:cs="Times New Roman"/>
          <w:sz w:val="28"/>
          <w:szCs w:val="28"/>
          <w:lang w:val="uk-UA"/>
        </w:rPr>
        <w:t>у</w:t>
      </w:r>
      <w:r w:rsidRPr="00756940">
        <w:rPr>
          <w:rFonts w:ascii="Times New Roman" w:eastAsia="Times New Roman" w:hAnsi="Times New Roman" w:cs="Times New Roman"/>
          <w:sz w:val="28"/>
          <w:szCs w:val="28"/>
        </w:rPr>
        <w:t>рахов</w:t>
      </w:r>
      <w:r w:rsidRPr="00756940">
        <w:rPr>
          <w:rFonts w:ascii="Times New Roman" w:eastAsia="Times New Roman" w:hAnsi="Times New Roman" w:cs="Times New Roman"/>
          <w:sz w:val="28"/>
          <w:szCs w:val="28"/>
          <w:lang w:val="uk-UA"/>
        </w:rPr>
        <w:t>ує</w:t>
      </w:r>
      <w:r w:rsidR="00756940" w:rsidRPr="00756940">
        <w:rPr>
          <w:rFonts w:ascii="Times New Roman" w:eastAsia="Times New Roman" w:hAnsi="Times New Roman" w:cs="Times New Roman"/>
          <w:sz w:val="28"/>
          <w:szCs w:val="28"/>
        </w:rPr>
        <w:t xml:space="preserve"> принцип</w:t>
      </w:r>
      <w:r w:rsidR="00714C67" w:rsidRPr="00756940">
        <w:rPr>
          <w:rFonts w:ascii="Times New Roman" w:eastAsia="Times New Roman" w:hAnsi="Times New Roman" w:cs="Times New Roman"/>
          <w:sz w:val="28"/>
          <w:szCs w:val="28"/>
        </w:rPr>
        <w:t xml:space="preserve"> рівних прав та можливостей жінок і чоловіків;</w:t>
      </w:r>
    </w:p>
    <w:p w14:paraId="5B28EDAE" w14:textId="26CF4082" w:rsidR="00C447D4" w:rsidRPr="00756940" w:rsidRDefault="00A53181" w:rsidP="00756940">
      <w:pPr>
        <w:numPr>
          <w:ilvl w:val="0"/>
          <w:numId w:val="2"/>
        </w:numPr>
        <w:rPr>
          <w:rFonts w:ascii="Times New Roman" w:eastAsia="Times New Roman" w:hAnsi="Times New Roman" w:cs="Times New Roman"/>
          <w:sz w:val="28"/>
          <w:szCs w:val="28"/>
        </w:rPr>
      </w:pPr>
      <w:r w:rsidRPr="00756940">
        <w:rPr>
          <w:rFonts w:ascii="Times New Roman" w:eastAsia="Times New Roman" w:hAnsi="Times New Roman" w:cs="Times New Roman"/>
          <w:sz w:val="28"/>
          <w:szCs w:val="28"/>
        </w:rPr>
        <w:t>забезпеч</w:t>
      </w:r>
      <w:r w:rsidRPr="00756940">
        <w:rPr>
          <w:rFonts w:ascii="Times New Roman" w:eastAsia="Times New Roman" w:hAnsi="Times New Roman" w:cs="Times New Roman"/>
          <w:sz w:val="28"/>
          <w:szCs w:val="28"/>
          <w:lang w:val="uk-UA"/>
        </w:rPr>
        <w:t>ує</w:t>
      </w:r>
      <w:r w:rsidRPr="00756940">
        <w:rPr>
          <w:rFonts w:ascii="Times New Roman" w:eastAsia="Times New Roman" w:hAnsi="Times New Roman" w:cs="Times New Roman"/>
          <w:sz w:val="28"/>
          <w:szCs w:val="28"/>
        </w:rPr>
        <w:t xml:space="preserve"> ведення</w:t>
      </w:r>
      <w:r w:rsidR="00756940" w:rsidRPr="00756940">
        <w:rPr>
          <w:rFonts w:ascii="Times New Roman" w:eastAsia="Times New Roman" w:hAnsi="Times New Roman" w:cs="Times New Roman"/>
          <w:sz w:val="28"/>
          <w:szCs w:val="28"/>
        </w:rPr>
        <w:t xml:space="preserve"> документ</w:t>
      </w:r>
      <w:r w:rsidR="00756940" w:rsidRPr="00756940">
        <w:rPr>
          <w:rFonts w:ascii="Times New Roman" w:eastAsia="Times New Roman" w:hAnsi="Times New Roman" w:cs="Times New Roman"/>
          <w:sz w:val="28"/>
          <w:szCs w:val="28"/>
          <w:lang w:val="uk-UA"/>
        </w:rPr>
        <w:t>ації</w:t>
      </w:r>
      <w:r w:rsidR="00714C67" w:rsidRPr="00756940">
        <w:rPr>
          <w:rFonts w:ascii="Times New Roman" w:eastAsia="Times New Roman" w:hAnsi="Times New Roman" w:cs="Times New Roman"/>
          <w:sz w:val="28"/>
          <w:szCs w:val="28"/>
        </w:rPr>
        <w:t xml:space="preserve"> з урахуванням принц</w:t>
      </w:r>
      <w:r w:rsidR="00756940" w:rsidRPr="00756940">
        <w:rPr>
          <w:rFonts w:ascii="Times New Roman" w:eastAsia="Times New Roman" w:hAnsi="Times New Roman" w:cs="Times New Roman"/>
          <w:sz w:val="28"/>
          <w:szCs w:val="28"/>
        </w:rPr>
        <w:t>ипів толерантного ставлення до представників національних меншин;</w:t>
      </w:r>
    </w:p>
    <w:p w14:paraId="4C331B54" w14:textId="073BB718" w:rsidR="00C447D4" w:rsidRDefault="00A53181">
      <w:pPr>
        <w:numPr>
          <w:ilvl w:val="0"/>
          <w:numId w:val="2"/>
        </w:numPr>
        <w:spacing w:line="360" w:lineRule="auto"/>
        <w:jc w:val="both"/>
        <w:rPr>
          <w:rFonts w:ascii="Times New Roman" w:eastAsia="Times New Roman" w:hAnsi="Times New Roman" w:cs="Times New Roman"/>
        </w:rPr>
      </w:pPr>
      <w:r w:rsidRPr="00756940">
        <w:rPr>
          <w:rFonts w:ascii="Times New Roman" w:eastAsia="Times New Roman" w:hAnsi="Times New Roman" w:cs="Times New Roman"/>
          <w:sz w:val="28"/>
          <w:szCs w:val="28"/>
        </w:rPr>
        <w:t>розроб</w:t>
      </w:r>
      <w:r w:rsidRPr="00756940">
        <w:rPr>
          <w:rFonts w:ascii="Times New Roman" w:eastAsia="Times New Roman" w:hAnsi="Times New Roman" w:cs="Times New Roman"/>
          <w:sz w:val="28"/>
          <w:szCs w:val="28"/>
          <w:lang w:val="uk-UA"/>
        </w:rPr>
        <w:t>ило</w:t>
      </w:r>
      <w:r w:rsidRPr="00756940">
        <w:rPr>
          <w:rFonts w:ascii="Times New Roman" w:eastAsia="Times New Roman" w:hAnsi="Times New Roman" w:cs="Times New Roman"/>
          <w:sz w:val="28"/>
          <w:szCs w:val="28"/>
        </w:rPr>
        <w:t xml:space="preserve"> і запровадж</w:t>
      </w:r>
      <w:r w:rsidRPr="00756940">
        <w:rPr>
          <w:rFonts w:ascii="Times New Roman" w:eastAsia="Times New Roman" w:hAnsi="Times New Roman" w:cs="Times New Roman"/>
          <w:sz w:val="28"/>
          <w:szCs w:val="28"/>
          <w:lang w:val="uk-UA"/>
        </w:rPr>
        <w:t>ує</w:t>
      </w:r>
      <w:r w:rsidR="00714C67" w:rsidRPr="00756940">
        <w:rPr>
          <w:rFonts w:ascii="Times New Roman" w:eastAsia="Times New Roman" w:hAnsi="Times New Roman" w:cs="Times New Roman"/>
          <w:sz w:val="28"/>
          <w:szCs w:val="28"/>
        </w:rPr>
        <w:t xml:space="preserve"> гендерно</w:t>
      </w:r>
      <w:r w:rsidR="00756940" w:rsidRPr="00756940">
        <w:rPr>
          <w:rFonts w:ascii="Times New Roman" w:eastAsia="Times New Roman" w:hAnsi="Times New Roman" w:cs="Times New Roman"/>
          <w:sz w:val="28"/>
          <w:szCs w:val="28"/>
          <w:lang w:val="uk-UA"/>
        </w:rPr>
        <w:t xml:space="preserve"> зорієнтовану</w:t>
      </w:r>
      <w:r w:rsidR="00756940" w:rsidRPr="00756940">
        <w:rPr>
          <w:rFonts w:ascii="Times New Roman" w:eastAsia="Times New Roman" w:hAnsi="Times New Roman" w:cs="Times New Roman"/>
          <w:sz w:val="28"/>
          <w:szCs w:val="28"/>
        </w:rPr>
        <w:t xml:space="preserve"> політик</w:t>
      </w:r>
      <w:r w:rsidR="00756940" w:rsidRPr="00756940">
        <w:rPr>
          <w:rFonts w:ascii="Times New Roman" w:eastAsia="Times New Roman" w:hAnsi="Times New Roman" w:cs="Times New Roman"/>
          <w:sz w:val="28"/>
          <w:szCs w:val="28"/>
          <w:lang w:val="uk-UA"/>
        </w:rPr>
        <w:t>у</w:t>
      </w:r>
      <w:r w:rsidR="00714C67" w:rsidRPr="00756940">
        <w:rPr>
          <w:rFonts w:ascii="Times New Roman" w:eastAsia="Times New Roman" w:hAnsi="Times New Roman" w:cs="Times New Roman"/>
          <w:sz w:val="28"/>
          <w:szCs w:val="28"/>
        </w:rPr>
        <w:t xml:space="preserve"> та програми для формування</w:t>
      </w:r>
      <w:r w:rsidR="00714C67">
        <w:rPr>
          <w:rFonts w:ascii="Times New Roman" w:eastAsia="Times New Roman" w:hAnsi="Times New Roman" w:cs="Times New Roman"/>
          <w:sz w:val="28"/>
          <w:szCs w:val="28"/>
        </w:rPr>
        <w:t xml:space="preserve"> недискримінаційного освітнього середовища;</w:t>
      </w:r>
    </w:p>
    <w:p w14:paraId="039F787C" w14:textId="2C1B8A68" w:rsidR="000236BB" w:rsidRPr="000236BB" w:rsidRDefault="00A53181" w:rsidP="000236BB">
      <w:pPr>
        <w:numPr>
          <w:ilvl w:val="0"/>
          <w:numId w:val="2"/>
        </w:numPr>
        <w:spacing w:after="240" w:line="360" w:lineRule="auto"/>
        <w:jc w:val="both"/>
        <w:rPr>
          <w:rFonts w:ascii="Times New Roman" w:eastAsia="Times New Roman" w:hAnsi="Times New Roman" w:cs="Times New Roman"/>
        </w:rPr>
      </w:pPr>
      <w:r w:rsidRPr="000236BB">
        <w:rPr>
          <w:rFonts w:ascii="Times New Roman" w:eastAsia="Times New Roman" w:hAnsi="Times New Roman" w:cs="Times New Roman"/>
          <w:sz w:val="28"/>
          <w:szCs w:val="28"/>
        </w:rPr>
        <w:t>аналізу</w:t>
      </w:r>
      <w:r w:rsidRPr="000236BB">
        <w:rPr>
          <w:rFonts w:ascii="Times New Roman" w:eastAsia="Times New Roman" w:hAnsi="Times New Roman" w:cs="Times New Roman"/>
          <w:sz w:val="28"/>
          <w:szCs w:val="28"/>
          <w:lang w:val="uk-UA"/>
        </w:rPr>
        <w:t>є</w:t>
      </w:r>
      <w:r w:rsidR="00714C67" w:rsidRPr="000236BB">
        <w:rPr>
          <w:rFonts w:ascii="Times New Roman" w:eastAsia="Times New Roman" w:hAnsi="Times New Roman" w:cs="Times New Roman"/>
          <w:sz w:val="28"/>
          <w:szCs w:val="28"/>
        </w:rPr>
        <w:t xml:space="preserve"> документи (прог</w:t>
      </w:r>
      <w:r w:rsidRPr="000236BB">
        <w:rPr>
          <w:rFonts w:ascii="Times New Roman" w:eastAsia="Times New Roman" w:hAnsi="Times New Roman" w:cs="Times New Roman"/>
          <w:sz w:val="28"/>
          <w:szCs w:val="28"/>
        </w:rPr>
        <w:t>рами, плани тощо), розробля</w:t>
      </w:r>
      <w:r w:rsidRPr="000236BB">
        <w:rPr>
          <w:rFonts w:ascii="Times New Roman" w:eastAsia="Times New Roman" w:hAnsi="Times New Roman" w:cs="Times New Roman"/>
          <w:sz w:val="28"/>
          <w:szCs w:val="28"/>
          <w:lang w:val="uk-UA"/>
        </w:rPr>
        <w:t>є</w:t>
      </w:r>
      <w:r w:rsidR="00714C67" w:rsidRPr="000236BB">
        <w:rPr>
          <w:rFonts w:ascii="Times New Roman" w:eastAsia="Times New Roman" w:hAnsi="Times New Roman" w:cs="Times New Roman"/>
          <w:sz w:val="28"/>
          <w:szCs w:val="28"/>
        </w:rPr>
        <w:t xml:space="preserve"> рекомендації</w:t>
      </w:r>
      <w:r w:rsidR="000236BB">
        <w:rPr>
          <w:rFonts w:ascii="Times New Roman" w:eastAsia="Times New Roman" w:hAnsi="Times New Roman" w:cs="Times New Roman"/>
          <w:sz w:val="28"/>
          <w:szCs w:val="28"/>
          <w:lang w:val="uk-UA"/>
        </w:rPr>
        <w:t>;</w:t>
      </w:r>
      <w:r w:rsidR="00714C67" w:rsidRPr="000236BB">
        <w:rPr>
          <w:rFonts w:ascii="Times New Roman" w:eastAsia="Times New Roman" w:hAnsi="Times New Roman" w:cs="Times New Roman"/>
          <w:sz w:val="28"/>
          <w:szCs w:val="28"/>
        </w:rPr>
        <w:t xml:space="preserve"> </w:t>
      </w:r>
    </w:p>
    <w:p w14:paraId="702C5F07" w14:textId="1151A123" w:rsidR="00C447D4" w:rsidRPr="000236BB" w:rsidRDefault="00A53181" w:rsidP="000236BB">
      <w:pPr>
        <w:numPr>
          <w:ilvl w:val="0"/>
          <w:numId w:val="2"/>
        </w:numPr>
        <w:spacing w:after="240" w:line="360" w:lineRule="auto"/>
        <w:jc w:val="both"/>
        <w:rPr>
          <w:rFonts w:ascii="Times New Roman" w:eastAsia="Times New Roman" w:hAnsi="Times New Roman" w:cs="Times New Roman"/>
        </w:rPr>
      </w:pPr>
      <w:r w:rsidRPr="000236BB">
        <w:rPr>
          <w:rFonts w:ascii="Times New Roman" w:eastAsia="Times New Roman" w:hAnsi="Times New Roman" w:cs="Times New Roman"/>
          <w:sz w:val="28"/>
          <w:szCs w:val="28"/>
        </w:rPr>
        <w:lastRenderedPageBreak/>
        <w:t>здійснює гендерно-правов</w:t>
      </w:r>
      <w:r w:rsidRPr="000236BB">
        <w:rPr>
          <w:rFonts w:ascii="Times New Roman" w:eastAsia="Times New Roman" w:hAnsi="Times New Roman" w:cs="Times New Roman"/>
          <w:sz w:val="28"/>
          <w:szCs w:val="28"/>
          <w:lang w:val="uk-UA"/>
        </w:rPr>
        <w:t>у</w:t>
      </w:r>
      <w:r w:rsidRPr="000236BB">
        <w:rPr>
          <w:rFonts w:ascii="Times New Roman" w:eastAsia="Times New Roman" w:hAnsi="Times New Roman" w:cs="Times New Roman"/>
          <w:sz w:val="28"/>
          <w:szCs w:val="28"/>
        </w:rPr>
        <w:t xml:space="preserve"> експертиз</w:t>
      </w:r>
      <w:r w:rsidRPr="000236BB">
        <w:rPr>
          <w:rFonts w:ascii="Times New Roman" w:eastAsia="Times New Roman" w:hAnsi="Times New Roman" w:cs="Times New Roman"/>
          <w:sz w:val="28"/>
          <w:szCs w:val="28"/>
          <w:lang w:val="uk-UA"/>
        </w:rPr>
        <w:t>у</w:t>
      </w:r>
      <w:r w:rsidR="00714C67" w:rsidRPr="000236BB">
        <w:rPr>
          <w:rFonts w:ascii="Times New Roman" w:eastAsia="Times New Roman" w:hAnsi="Times New Roman" w:cs="Times New Roman"/>
          <w:sz w:val="28"/>
          <w:szCs w:val="28"/>
        </w:rPr>
        <w:t xml:space="preserve"> нормативно-правових актів, що регламентують діяльність у сфері освіти, навчальних програм, підручників, посібників тощо.</w:t>
      </w:r>
    </w:p>
    <w:p w14:paraId="71467B70" w14:textId="0DBF2ABC" w:rsidR="00C447D4" w:rsidRPr="006927CC" w:rsidRDefault="00714C67">
      <w:pPr>
        <w:spacing w:after="160" w:line="360" w:lineRule="auto"/>
        <w:ind w:right="-4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реформування освіти все більшого значення набуває здатність керівника закладу освіти виявляти власну ге</w:t>
      </w:r>
      <w:r w:rsidR="00BE6F31">
        <w:rPr>
          <w:rFonts w:ascii="Times New Roman" w:eastAsia="Times New Roman" w:hAnsi="Times New Roman" w:cs="Times New Roman"/>
          <w:sz w:val="28"/>
          <w:szCs w:val="28"/>
        </w:rPr>
        <w:t>ндерну компетентність у</w:t>
      </w:r>
      <w:r>
        <w:rPr>
          <w:rFonts w:ascii="Times New Roman" w:eastAsia="Times New Roman" w:hAnsi="Times New Roman" w:cs="Times New Roman"/>
          <w:sz w:val="28"/>
          <w:szCs w:val="28"/>
        </w:rPr>
        <w:t xml:space="preserve"> взаємодії з учителями, батьками й у</w:t>
      </w:r>
      <w:r w:rsidR="006927CC">
        <w:rPr>
          <w:rFonts w:ascii="Times New Roman" w:eastAsia="Times New Roman" w:hAnsi="Times New Roman" w:cs="Times New Roman"/>
          <w:sz w:val="28"/>
          <w:szCs w:val="28"/>
        </w:rPr>
        <w:t xml:space="preserve">чнями, організовувати освітній </w:t>
      </w:r>
      <w:r>
        <w:rPr>
          <w:rFonts w:ascii="Times New Roman" w:eastAsia="Times New Roman" w:hAnsi="Times New Roman" w:cs="Times New Roman"/>
          <w:sz w:val="28"/>
          <w:szCs w:val="28"/>
        </w:rPr>
        <w:t>процес з урахуванням вимог гендерного підходу в освіті. Під гендерною компетентністю керівни</w:t>
      </w:r>
      <w:r w:rsidR="006927CC">
        <w:rPr>
          <w:rFonts w:ascii="Times New Roman" w:eastAsia="Times New Roman" w:hAnsi="Times New Roman" w:cs="Times New Roman"/>
          <w:sz w:val="28"/>
          <w:szCs w:val="28"/>
        </w:rPr>
        <w:t xml:space="preserve">ка, на думку О. Нежинської, </w:t>
      </w:r>
      <w:r w:rsidR="006927CC">
        <w:rPr>
          <w:rFonts w:ascii="Times New Roman" w:eastAsia="Times New Roman" w:hAnsi="Times New Roman" w:cs="Times New Roman"/>
          <w:sz w:val="28"/>
          <w:szCs w:val="28"/>
          <w:lang w:val="uk-UA"/>
        </w:rPr>
        <w:t>варто</w:t>
      </w:r>
      <w:r>
        <w:rPr>
          <w:rFonts w:ascii="Times New Roman" w:eastAsia="Times New Roman" w:hAnsi="Times New Roman" w:cs="Times New Roman"/>
          <w:sz w:val="28"/>
          <w:szCs w:val="28"/>
        </w:rPr>
        <w:t xml:space="preserve"> розуміти знання, уміння, навички, що зумовлюють взаємодію з особами різної статі на засадах рівності, опосередковані їх індивідуально-психологічними гендерними характеристиками </w:t>
      </w:r>
      <w:r w:rsidR="006927CC">
        <w:rPr>
          <w:rFonts w:ascii="Times New Roman" w:eastAsia="Times New Roman" w:hAnsi="Times New Roman" w:cs="Times New Roman"/>
          <w:sz w:val="28"/>
          <w:szCs w:val="28"/>
        </w:rPr>
        <w:t>(Бондарчук</w:t>
      </w:r>
      <w:r w:rsidR="006927CC">
        <w:rPr>
          <w:rFonts w:ascii="Times New Roman" w:eastAsia="Times New Roman" w:hAnsi="Times New Roman" w:cs="Times New Roman"/>
          <w:sz w:val="28"/>
          <w:szCs w:val="28"/>
          <w:lang w:val="uk-UA"/>
        </w:rPr>
        <w:t> </w:t>
      </w:r>
      <w:r w:rsidR="006927CC">
        <w:rPr>
          <w:rFonts w:ascii="Times New Roman" w:eastAsia="Times New Roman" w:hAnsi="Times New Roman" w:cs="Times New Roman"/>
          <w:sz w:val="28"/>
          <w:szCs w:val="28"/>
        </w:rPr>
        <w:t>О.</w:t>
      </w:r>
      <w:r w:rsidR="006927CC">
        <w:rPr>
          <w:rFonts w:ascii="Times New Roman" w:eastAsia="Times New Roman" w:hAnsi="Times New Roman" w:cs="Times New Roman"/>
          <w:sz w:val="28"/>
          <w:szCs w:val="28"/>
          <w:lang w:val="uk-UA"/>
        </w:rPr>
        <w:t> </w:t>
      </w:r>
      <w:r w:rsidR="006927CC">
        <w:rPr>
          <w:rFonts w:ascii="Times New Roman" w:eastAsia="Times New Roman" w:hAnsi="Times New Roman" w:cs="Times New Roman"/>
          <w:sz w:val="28"/>
          <w:szCs w:val="28"/>
        </w:rPr>
        <w:t>І., Нежинська</w:t>
      </w:r>
      <w:r w:rsidR="006927CC">
        <w:rPr>
          <w:rFonts w:ascii="Times New Roman" w:eastAsia="Times New Roman" w:hAnsi="Times New Roman" w:cs="Times New Roman"/>
          <w:sz w:val="28"/>
          <w:szCs w:val="28"/>
          <w:lang w:val="uk-UA"/>
        </w:rPr>
        <w:t> </w:t>
      </w:r>
      <w:r w:rsidR="006927CC">
        <w:rPr>
          <w:rFonts w:ascii="Times New Roman" w:eastAsia="Times New Roman" w:hAnsi="Times New Roman" w:cs="Times New Roman"/>
          <w:sz w:val="28"/>
          <w:szCs w:val="28"/>
        </w:rPr>
        <w:t>О.</w:t>
      </w:r>
      <w:r w:rsidR="006927CC">
        <w:rPr>
          <w:rFonts w:ascii="Times New Roman" w:eastAsia="Times New Roman" w:hAnsi="Times New Roman" w:cs="Times New Roman"/>
          <w:sz w:val="28"/>
          <w:szCs w:val="28"/>
          <w:lang w:val="uk-UA"/>
        </w:rPr>
        <w:t> </w:t>
      </w:r>
      <w:r w:rsidR="006927CC">
        <w:rPr>
          <w:rFonts w:ascii="Times New Roman" w:eastAsia="Times New Roman" w:hAnsi="Times New Roman" w:cs="Times New Roman"/>
          <w:sz w:val="28"/>
          <w:szCs w:val="28"/>
        </w:rPr>
        <w:t>О., 2014</w:t>
      </w:r>
      <w:r>
        <w:rPr>
          <w:rFonts w:ascii="Times New Roman" w:eastAsia="Times New Roman" w:hAnsi="Times New Roman" w:cs="Times New Roman"/>
          <w:sz w:val="28"/>
          <w:szCs w:val="28"/>
        </w:rPr>
        <w:t>).</w:t>
      </w:r>
    </w:p>
    <w:p w14:paraId="34641DD2" w14:textId="7E86A53E" w:rsidR="006F7297" w:rsidRPr="000236BB" w:rsidRDefault="00714C67" w:rsidP="000236BB">
      <w:pPr>
        <w:spacing w:after="160" w:line="360" w:lineRule="auto"/>
        <w:ind w:right="-40" w:firstLine="5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 Зміст і компоненти гендерної компетент</w:t>
      </w:r>
      <w:r w:rsidR="006927CC">
        <w:rPr>
          <w:rFonts w:ascii="Times New Roman" w:eastAsia="Times New Roman" w:hAnsi="Times New Roman" w:cs="Times New Roman"/>
          <w:sz w:val="28"/>
          <w:szCs w:val="28"/>
        </w:rPr>
        <w:t>ності керівників закладу освіти</w:t>
      </w:r>
    </w:p>
    <w:p w14:paraId="7FD8D07C" w14:textId="77777777" w:rsidR="00763AA9" w:rsidRDefault="00520F4F" w:rsidP="006927CC">
      <w:pPr>
        <w:spacing w:after="160" w:line="360" w:lineRule="auto"/>
        <w:ind w:right="-40" w:firstLine="560"/>
        <w:jc w:val="center"/>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lang w:eastAsia="ru-RU"/>
        </w:rPr>
        <w:pict w14:anchorId="18ED3C5F">
          <v:shape id="_x0000_s1031" type="#_x0000_t202" style="position:absolute;left:0;text-align:left;margin-left:0;margin-top:12.4pt;width:476.15pt;height:425.15pt;z-index:2;mso-height-percent:200;mso-position-horizontal:center;mso-height-percent:200;mso-width-relative:margin;mso-height-relative:margin">
            <v:textbox style="mso-next-textbox:#_x0000_s1031;mso-fit-shape-to-text:t">
              <w:txbxContent>
                <w:p w14:paraId="3C3D85A1" w14:textId="77777777" w:rsidR="003B0EE8" w:rsidRDefault="003B0EE8" w:rsidP="003B0EE8"/>
                <w:tbl>
                  <w:tblPr>
                    <w:tblW w:w="91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65"/>
                    <w:gridCol w:w="2970"/>
                    <w:gridCol w:w="3060"/>
                  </w:tblGrid>
                  <w:tr w:rsidR="003B0EE8" w14:paraId="68369AC5" w14:textId="77777777" w:rsidTr="00694991">
                    <w:trPr>
                      <w:trHeight w:val="612"/>
                    </w:trPr>
                    <w:tc>
                      <w:tcPr>
                        <w:tcW w:w="9195" w:type="dxa"/>
                        <w:gridSpan w:val="3"/>
                        <w:shd w:val="clear" w:color="auto" w:fill="F1DBE5"/>
                        <w:tcMar>
                          <w:top w:w="100" w:type="dxa"/>
                          <w:left w:w="100" w:type="dxa"/>
                          <w:bottom w:w="100" w:type="dxa"/>
                          <w:right w:w="100" w:type="dxa"/>
                        </w:tcMar>
                      </w:tcPr>
                      <w:p w14:paraId="1F3C5286" w14:textId="77777777" w:rsidR="003B0EE8" w:rsidRPr="0018401D" w:rsidRDefault="003B0EE8" w:rsidP="00694991">
                        <w:pPr>
                          <w:spacing w:after="160" w:line="360" w:lineRule="auto"/>
                          <w:ind w:firstLine="560"/>
                          <w:jc w:val="center"/>
                          <w:rPr>
                            <w:rFonts w:ascii="Times New Roman" w:eastAsia="Times New Roman" w:hAnsi="Times New Roman" w:cs="Times New Roman"/>
                            <w:b/>
                            <w:sz w:val="28"/>
                            <w:szCs w:val="28"/>
                          </w:rPr>
                        </w:pPr>
                        <w:r w:rsidRPr="0018401D">
                          <w:rPr>
                            <w:rFonts w:ascii="Times New Roman" w:eastAsia="Times New Roman" w:hAnsi="Times New Roman" w:cs="Times New Roman"/>
                            <w:b/>
                            <w:sz w:val="28"/>
                            <w:szCs w:val="28"/>
                          </w:rPr>
                          <w:t>ГЕНДЕРНА КОМПЕТЕНТНІСТЬ КЕРІВНИКІВ</w:t>
                        </w:r>
                      </w:p>
                    </w:tc>
                  </w:tr>
                  <w:tr w:rsidR="003B0EE8" w14:paraId="3CF078CA" w14:textId="77777777" w:rsidTr="00694991">
                    <w:tc>
                      <w:tcPr>
                        <w:tcW w:w="3165" w:type="dxa"/>
                        <w:tcMar>
                          <w:top w:w="100" w:type="dxa"/>
                          <w:left w:w="100" w:type="dxa"/>
                          <w:bottom w:w="100" w:type="dxa"/>
                          <w:right w:w="100" w:type="dxa"/>
                        </w:tcMar>
                      </w:tcPr>
                      <w:p w14:paraId="11DC6B55" w14:textId="77777777" w:rsidR="003B0EE8" w:rsidRPr="0018401D" w:rsidRDefault="003B0EE8" w:rsidP="00694991">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18401D">
                          <w:rPr>
                            <w:rFonts w:ascii="Times New Roman" w:eastAsia="Times New Roman" w:hAnsi="Times New Roman" w:cs="Times New Roman"/>
                            <w:b/>
                            <w:sz w:val="28"/>
                            <w:szCs w:val="28"/>
                          </w:rPr>
                          <w:t>Когнітивний компонент</w:t>
                        </w:r>
                      </w:p>
                    </w:tc>
                    <w:tc>
                      <w:tcPr>
                        <w:tcW w:w="2970" w:type="dxa"/>
                        <w:tcMar>
                          <w:top w:w="100" w:type="dxa"/>
                          <w:left w:w="100" w:type="dxa"/>
                          <w:bottom w:w="100" w:type="dxa"/>
                          <w:right w:w="100" w:type="dxa"/>
                        </w:tcMar>
                      </w:tcPr>
                      <w:p w14:paraId="500E67B5" w14:textId="77777777" w:rsidR="003B0EE8" w:rsidRPr="0018401D" w:rsidRDefault="003B0EE8" w:rsidP="00694991">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18401D">
                          <w:rPr>
                            <w:rFonts w:ascii="Times New Roman" w:eastAsia="Times New Roman" w:hAnsi="Times New Roman" w:cs="Times New Roman"/>
                            <w:b/>
                            <w:sz w:val="28"/>
                            <w:szCs w:val="28"/>
                          </w:rPr>
                          <w:t>Операційний компонент</w:t>
                        </w:r>
                      </w:p>
                    </w:tc>
                    <w:tc>
                      <w:tcPr>
                        <w:tcW w:w="3060" w:type="dxa"/>
                        <w:tcMar>
                          <w:top w:w="100" w:type="dxa"/>
                          <w:left w:w="100" w:type="dxa"/>
                          <w:bottom w:w="100" w:type="dxa"/>
                          <w:right w:w="100" w:type="dxa"/>
                        </w:tcMar>
                      </w:tcPr>
                      <w:p w14:paraId="53AD5DB3" w14:textId="77777777" w:rsidR="003B0EE8" w:rsidRPr="0018401D" w:rsidRDefault="003B0EE8" w:rsidP="00694991">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18401D">
                          <w:rPr>
                            <w:rFonts w:ascii="Times New Roman" w:eastAsia="Times New Roman" w:hAnsi="Times New Roman" w:cs="Times New Roman"/>
                            <w:b/>
                            <w:sz w:val="28"/>
                            <w:szCs w:val="28"/>
                          </w:rPr>
                          <w:t>Особистісний компонент</w:t>
                        </w:r>
                      </w:p>
                    </w:tc>
                  </w:tr>
                  <w:tr w:rsidR="003B0EE8" w14:paraId="37EE4C5C" w14:textId="77777777" w:rsidTr="00694991">
                    <w:tc>
                      <w:tcPr>
                        <w:tcW w:w="3165" w:type="dxa"/>
                        <w:shd w:val="clear" w:color="auto" w:fill="auto"/>
                        <w:tcMar>
                          <w:top w:w="100" w:type="dxa"/>
                          <w:left w:w="100" w:type="dxa"/>
                          <w:bottom w:w="100" w:type="dxa"/>
                          <w:right w:w="100" w:type="dxa"/>
                        </w:tcMar>
                      </w:tcPr>
                      <w:p w14:paraId="7056B246" w14:textId="77777777" w:rsidR="003B0EE8" w:rsidRPr="0018401D" w:rsidRDefault="003B0EE8" w:rsidP="003B0EE8">
                        <w:pPr>
                          <w:widowControl w:val="0"/>
                          <w:numPr>
                            <w:ilvl w:val="0"/>
                            <w:numId w:val="4"/>
                          </w:numPr>
                          <w:pBdr>
                            <w:top w:val="nil"/>
                            <w:left w:val="nil"/>
                            <w:bottom w:val="nil"/>
                            <w:right w:val="nil"/>
                            <w:between w:val="nil"/>
                          </w:pBdr>
                          <w:spacing w:line="240" w:lineRule="auto"/>
                          <w:ind w:left="0" w:hanging="720"/>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обізнаність у гендерній політиці у сфері освіти,</w:t>
                        </w:r>
                      </w:p>
                      <w:p w14:paraId="49021FEA" w14:textId="77777777" w:rsidR="003B0EE8" w:rsidRPr="0018401D" w:rsidRDefault="003B0EE8" w:rsidP="003B0EE8">
                        <w:pPr>
                          <w:widowControl w:val="0"/>
                          <w:numPr>
                            <w:ilvl w:val="0"/>
                            <w:numId w:val="4"/>
                          </w:numPr>
                          <w:pBdr>
                            <w:top w:val="nil"/>
                            <w:left w:val="nil"/>
                            <w:bottom w:val="nil"/>
                            <w:right w:val="nil"/>
                            <w:between w:val="nil"/>
                          </w:pBdr>
                          <w:spacing w:line="240" w:lineRule="auto"/>
                          <w:ind w:left="0" w:hanging="720"/>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xml:space="preserve">- знання правових нормативів законодавства </w:t>
                        </w:r>
                        <w:r w:rsidRPr="0018401D">
                          <w:rPr>
                            <w:rFonts w:ascii="Times New Roman" w:eastAsia="Times New Roman" w:hAnsi="Times New Roman" w:cs="Times New Roman"/>
                            <w:sz w:val="28"/>
                            <w:szCs w:val="28"/>
                            <w:lang w:val="uk-UA"/>
                          </w:rPr>
                          <w:t>з</w:t>
                        </w:r>
                        <w:r w:rsidRPr="0018401D">
                          <w:rPr>
                            <w:rFonts w:ascii="Times New Roman" w:eastAsia="Times New Roman" w:hAnsi="Times New Roman" w:cs="Times New Roman"/>
                            <w:sz w:val="28"/>
                            <w:szCs w:val="28"/>
                          </w:rPr>
                          <w:t xml:space="preserve"> </w:t>
                        </w:r>
                        <w:r w:rsidRPr="0018401D">
                          <w:rPr>
                            <w:rFonts w:ascii="Times New Roman" w:eastAsia="Times New Roman" w:hAnsi="Times New Roman" w:cs="Times New Roman"/>
                            <w:sz w:val="28"/>
                            <w:szCs w:val="28"/>
                            <w:lang w:val="uk-UA"/>
                          </w:rPr>
                          <w:t>у</w:t>
                        </w:r>
                        <w:r w:rsidRPr="0018401D">
                          <w:rPr>
                            <w:rFonts w:ascii="Times New Roman" w:eastAsia="Times New Roman" w:hAnsi="Times New Roman" w:cs="Times New Roman"/>
                            <w:sz w:val="28"/>
                            <w:szCs w:val="28"/>
                          </w:rPr>
                          <w:t>провадження гендерного підходу в практику управління закладом освіти,</w:t>
                        </w:r>
                      </w:p>
                      <w:p w14:paraId="718F30D7" w14:textId="77777777" w:rsidR="003B0EE8" w:rsidRPr="0018401D" w:rsidRDefault="003B0EE8" w:rsidP="003B0EE8">
                        <w:pPr>
                          <w:widowControl w:val="0"/>
                          <w:numPr>
                            <w:ilvl w:val="0"/>
                            <w:numId w:val="4"/>
                          </w:numPr>
                          <w:pBdr>
                            <w:top w:val="nil"/>
                            <w:left w:val="nil"/>
                            <w:bottom w:val="nil"/>
                            <w:right w:val="nil"/>
                            <w:between w:val="nil"/>
                          </w:pBdr>
                          <w:spacing w:line="240" w:lineRule="auto"/>
                          <w:ind w:left="0" w:hanging="720"/>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знання про напрями запровадження гендерної рівності в освітню практику,</w:t>
                        </w:r>
                      </w:p>
                      <w:p w14:paraId="1D51AA55" w14:textId="77777777" w:rsidR="003B0EE8" w:rsidRPr="0018401D" w:rsidRDefault="003B0EE8" w:rsidP="003B0EE8">
                        <w:pPr>
                          <w:widowControl w:val="0"/>
                          <w:numPr>
                            <w:ilvl w:val="0"/>
                            <w:numId w:val="4"/>
                          </w:numPr>
                          <w:pBdr>
                            <w:top w:val="nil"/>
                            <w:left w:val="nil"/>
                            <w:bottom w:val="nil"/>
                            <w:right w:val="nil"/>
                            <w:between w:val="nil"/>
                          </w:pBdr>
                          <w:spacing w:line="240" w:lineRule="auto"/>
                          <w:ind w:left="0" w:hanging="720"/>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знання гендерної психології,</w:t>
                        </w:r>
                      </w:p>
                      <w:p w14:paraId="61004D07" w14:textId="77777777" w:rsidR="003B0EE8" w:rsidRPr="0018401D" w:rsidRDefault="003B0EE8" w:rsidP="003B0EE8">
                        <w:pPr>
                          <w:widowControl w:val="0"/>
                          <w:numPr>
                            <w:ilvl w:val="0"/>
                            <w:numId w:val="4"/>
                          </w:numPr>
                          <w:pBdr>
                            <w:top w:val="nil"/>
                            <w:left w:val="nil"/>
                            <w:bottom w:val="nil"/>
                            <w:right w:val="nil"/>
                            <w:between w:val="nil"/>
                          </w:pBdr>
                          <w:spacing w:line="240" w:lineRule="auto"/>
                          <w:ind w:left="0" w:hanging="720"/>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знання гендерних характеристик особистості</w:t>
                        </w:r>
                      </w:p>
                    </w:tc>
                    <w:tc>
                      <w:tcPr>
                        <w:tcW w:w="2970" w:type="dxa"/>
                        <w:shd w:val="clear" w:color="auto" w:fill="auto"/>
                        <w:tcMar>
                          <w:top w:w="100" w:type="dxa"/>
                          <w:left w:w="100" w:type="dxa"/>
                          <w:bottom w:w="100" w:type="dxa"/>
                          <w:right w:w="100" w:type="dxa"/>
                        </w:tcMar>
                      </w:tcPr>
                      <w:p w14:paraId="6397F0B0" w14:textId="77777777" w:rsidR="003B0EE8" w:rsidRPr="0018401D" w:rsidRDefault="003B0EE8" w:rsidP="00694991">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уміння і навички впровадження гендерного підходу в управлінні закладом освіти,</w:t>
                        </w:r>
                      </w:p>
                      <w:p w14:paraId="56F98666" w14:textId="77777777" w:rsidR="003B0EE8" w:rsidRPr="0018401D" w:rsidRDefault="003B0EE8" w:rsidP="00694991">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xml:space="preserve">- уміння </w:t>
                        </w:r>
                        <w:r w:rsidRPr="0018401D">
                          <w:rPr>
                            <w:rFonts w:ascii="Times New Roman" w:eastAsia="Times New Roman" w:hAnsi="Times New Roman" w:cs="Times New Roman"/>
                            <w:sz w:val="28"/>
                            <w:szCs w:val="28"/>
                            <w:lang w:val="uk-UA"/>
                          </w:rPr>
                          <w:t>розв’яза</w:t>
                        </w:r>
                        <w:r w:rsidRPr="0018401D">
                          <w:rPr>
                            <w:rFonts w:ascii="Times New Roman" w:eastAsia="Times New Roman" w:hAnsi="Times New Roman" w:cs="Times New Roman"/>
                            <w:sz w:val="28"/>
                            <w:szCs w:val="28"/>
                          </w:rPr>
                          <w:t xml:space="preserve">ння непорозумінь у педагогічному колективі на </w:t>
                        </w:r>
                        <w:r w:rsidRPr="0018401D">
                          <w:rPr>
                            <w:rFonts w:ascii="Times New Roman" w:eastAsia="Times New Roman" w:hAnsi="Times New Roman" w:cs="Times New Roman"/>
                            <w:sz w:val="28"/>
                            <w:szCs w:val="28"/>
                            <w:lang w:val="uk-UA"/>
                          </w:rPr>
                          <w:t xml:space="preserve">основі </w:t>
                        </w:r>
                        <w:r w:rsidRPr="0018401D">
                          <w:rPr>
                            <w:rFonts w:ascii="Times New Roman" w:eastAsia="Times New Roman" w:hAnsi="Times New Roman" w:cs="Times New Roman"/>
                            <w:sz w:val="28"/>
                            <w:szCs w:val="28"/>
                          </w:rPr>
                          <w:t>гендерн</w:t>
                        </w:r>
                        <w:r w:rsidRPr="0018401D">
                          <w:rPr>
                            <w:rFonts w:ascii="Times New Roman" w:eastAsia="Times New Roman" w:hAnsi="Times New Roman" w:cs="Times New Roman"/>
                            <w:sz w:val="28"/>
                            <w:szCs w:val="28"/>
                            <w:lang w:val="uk-UA"/>
                          </w:rPr>
                          <w:t>ої</w:t>
                        </w:r>
                        <w:r w:rsidRPr="0018401D">
                          <w:rPr>
                            <w:rFonts w:ascii="Times New Roman" w:eastAsia="Times New Roman" w:hAnsi="Times New Roman" w:cs="Times New Roman"/>
                            <w:sz w:val="28"/>
                            <w:szCs w:val="28"/>
                          </w:rPr>
                          <w:t xml:space="preserve"> нерівності та дискримінації між представниками різних статей,</w:t>
                        </w:r>
                      </w:p>
                      <w:p w14:paraId="3DA5D790" w14:textId="77777777" w:rsidR="003B0EE8" w:rsidRPr="0018401D" w:rsidRDefault="003B0EE8" w:rsidP="0069499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18401D">
                          <w:rPr>
                            <w:rFonts w:ascii="Times New Roman" w:eastAsia="Times New Roman" w:hAnsi="Times New Roman" w:cs="Times New Roman"/>
                            <w:sz w:val="28"/>
                            <w:szCs w:val="28"/>
                          </w:rPr>
                          <w:t>- упровадження гендерної просвіти для всіх суб</w:t>
                        </w:r>
                        <w:r w:rsidRPr="0018401D">
                          <w:rPr>
                            <w:rFonts w:ascii="Times New Roman" w:eastAsia="Times New Roman" w:hAnsi="Times New Roman" w:cs="Times New Roman"/>
                            <w:sz w:val="28"/>
                            <w:szCs w:val="28"/>
                            <w:lang w:val="uk-UA"/>
                          </w:rPr>
                          <w:t>’</w:t>
                        </w:r>
                        <w:r w:rsidRPr="0018401D">
                          <w:rPr>
                            <w:rFonts w:ascii="Times New Roman" w:eastAsia="Times New Roman" w:hAnsi="Times New Roman" w:cs="Times New Roman"/>
                            <w:sz w:val="28"/>
                            <w:szCs w:val="28"/>
                          </w:rPr>
                          <w:t>єктів освітнього процесу в закладі освіти</w:t>
                        </w:r>
                      </w:p>
                    </w:tc>
                    <w:tc>
                      <w:tcPr>
                        <w:tcW w:w="3060" w:type="dxa"/>
                        <w:shd w:val="clear" w:color="auto" w:fill="auto"/>
                        <w:tcMar>
                          <w:top w:w="100" w:type="dxa"/>
                          <w:left w:w="100" w:type="dxa"/>
                          <w:bottom w:w="100" w:type="dxa"/>
                          <w:right w:w="100" w:type="dxa"/>
                        </w:tcMar>
                      </w:tcPr>
                      <w:p w14:paraId="1E4B875B" w14:textId="77777777" w:rsidR="003B0EE8" w:rsidRPr="0018401D" w:rsidRDefault="003B0EE8" w:rsidP="00694991">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усвідомлення власних гендерних характеристик, прийняття себе та своєї статі,</w:t>
                        </w:r>
                      </w:p>
                      <w:p w14:paraId="529471F1" w14:textId="77777777" w:rsidR="003B0EE8" w:rsidRPr="0018401D" w:rsidRDefault="003B0EE8" w:rsidP="00694991">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толерантне ставлення до представників іншої статі,</w:t>
                        </w:r>
                      </w:p>
                      <w:p w14:paraId="23E41A1F" w14:textId="77777777" w:rsidR="003B0EE8" w:rsidRPr="0018401D" w:rsidRDefault="003B0EE8" w:rsidP="00694991">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xml:space="preserve">- </w:t>
                        </w:r>
                        <w:r w:rsidRPr="00763AA9">
                          <w:rPr>
                            <w:rFonts w:ascii="Times New Roman" w:eastAsia="Times New Roman" w:hAnsi="Times New Roman" w:cs="Times New Roman"/>
                            <w:sz w:val="28"/>
                            <w:szCs w:val="28"/>
                            <w:lang w:val="uk-UA"/>
                          </w:rPr>
                          <w:t>подолання</w:t>
                        </w:r>
                        <w:r w:rsidRPr="0018401D">
                          <w:rPr>
                            <w:rFonts w:ascii="Times New Roman" w:eastAsia="Times New Roman" w:hAnsi="Times New Roman" w:cs="Times New Roman"/>
                            <w:sz w:val="28"/>
                            <w:szCs w:val="28"/>
                          </w:rPr>
                          <w:t xml:space="preserve"> гендерних стереотипів і упереджень,</w:t>
                        </w:r>
                      </w:p>
                      <w:p w14:paraId="00CADC80" w14:textId="77777777" w:rsidR="003B0EE8" w:rsidRPr="0018401D" w:rsidRDefault="003B0EE8" w:rsidP="00694991">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18401D">
                          <w:rPr>
                            <w:rFonts w:ascii="Times New Roman" w:eastAsia="Times New Roman" w:hAnsi="Times New Roman" w:cs="Times New Roman"/>
                            <w:sz w:val="28"/>
                            <w:szCs w:val="28"/>
                          </w:rPr>
                          <w:t>- позитивне ставлення до гендерної просвіти,</w:t>
                        </w:r>
                      </w:p>
                      <w:p w14:paraId="0179C7B0" w14:textId="77777777" w:rsidR="003B0EE8" w:rsidRPr="0018401D" w:rsidRDefault="003B0EE8" w:rsidP="0069499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18401D">
                          <w:rPr>
                            <w:rFonts w:ascii="Times New Roman" w:eastAsia="Times New Roman" w:hAnsi="Times New Roman" w:cs="Times New Roman"/>
                            <w:sz w:val="28"/>
                            <w:szCs w:val="28"/>
                          </w:rPr>
                          <w:t>- прагнення до реалізації гендерного підходу в управління закладом освіти</w:t>
                        </w:r>
                      </w:p>
                    </w:tc>
                  </w:tr>
                </w:tbl>
                <w:p w14:paraId="4BF424D9" w14:textId="77777777" w:rsidR="003B0EE8" w:rsidRPr="00763AA9" w:rsidRDefault="003B0EE8" w:rsidP="003B0EE8"/>
              </w:txbxContent>
            </v:textbox>
          </v:shape>
        </w:pict>
      </w:r>
    </w:p>
    <w:p w14:paraId="3BC32506"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48703A4F"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1479CE74"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1FF2053E"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22BFF1D8"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38ADA889"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79276B07"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7841F4E2"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155C805C"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18B4FF73"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72B890D4" w14:textId="77777777" w:rsidR="003B0EE8" w:rsidRDefault="003B0EE8" w:rsidP="006927CC">
      <w:pPr>
        <w:spacing w:after="160" w:line="360" w:lineRule="auto"/>
        <w:ind w:right="-40" w:firstLine="560"/>
        <w:jc w:val="center"/>
        <w:rPr>
          <w:rFonts w:ascii="Times New Roman" w:eastAsia="Times New Roman" w:hAnsi="Times New Roman" w:cs="Times New Roman"/>
          <w:sz w:val="28"/>
          <w:szCs w:val="28"/>
          <w:lang w:val="uk-UA"/>
        </w:rPr>
      </w:pPr>
    </w:p>
    <w:p w14:paraId="2D98FBBE" w14:textId="77777777" w:rsidR="003B0EE8" w:rsidRDefault="003B0EE8" w:rsidP="006927CC">
      <w:pPr>
        <w:spacing w:after="160" w:line="360" w:lineRule="auto"/>
        <w:ind w:right="-40" w:firstLine="560"/>
        <w:jc w:val="center"/>
        <w:rPr>
          <w:rFonts w:ascii="Times New Roman" w:eastAsia="Times New Roman" w:hAnsi="Times New Roman" w:cs="Times New Roman"/>
          <w:b/>
          <w:sz w:val="28"/>
          <w:szCs w:val="28"/>
          <w:lang w:val="uk-UA"/>
        </w:rPr>
      </w:pPr>
    </w:p>
    <w:p w14:paraId="60FE830F" w14:textId="77777777" w:rsidR="00763AA9" w:rsidRPr="00763AA9" w:rsidRDefault="00763AA9" w:rsidP="003B0EE8">
      <w:pPr>
        <w:spacing w:after="160" w:line="360" w:lineRule="auto"/>
        <w:ind w:right="-40"/>
        <w:rPr>
          <w:rFonts w:ascii="Times New Roman" w:eastAsia="Times New Roman" w:hAnsi="Times New Roman" w:cs="Times New Roman"/>
          <w:b/>
          <w:sz w:val="28"/>
          <w:szCs w:val="28"/>
          <w:lang w:val="uk-UA"/>
        </w:rPr>
      </w:pPr>
    </w:p>
    <w:p w14:paraId="1EF6CAE4" w14:textId="77777777" w:rsidR="00C447D4" w:rsidRPr="003B0EE8" w:rsidRDefault="00714C67" w:rsidP="003B0EE8">
      <w:pPr>
        <w:spacing w:after="160"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Джерело: Бондарчук О. І., Нежинська О. О.</w:t>
      </w:r>
      <w:r w:rsidR="003B0EE8">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rPr>
        <w:t>2014 (с.</w:t>
      </w:r>
      <w:r w:rsidR="00000B78">
        <w:rPr>
          <w:rFonts w:ascii="Times New Roman" w:eastAsia="Times New Roman" w:hAnsi="Times New Roman" w:cs="Times New Roman"/>
          <w:i/>
          <w:sz w:val="28"/>
          <w:szCs w:val="28"/>
          <w:lang w:val="uk-UA"/>
        </w:rPr>
        <w:t> </w:t>
      </w:r>
      <w:r>
        <w:rPr>
          <w:rFonts w:ascii="Times New Roman" w:eastAsia="Times New Roman" w:hAnsi="Times New Roman" w:cs="Times New Roman"/>
          <w:i/>
          <w:sz w:val="28"/>
          <w:szCs w:val="28"/>
        </w:rPr>
        <w:t>26)</w:t>
      </w:r>
      <w:r w:rsidR="00000B78">
        <w:rPr>
          <w:rFonts w:ascii="Times New Roman" w:eastAsia="Times New Roman" w:hAnsi="Times New Roman" w:cs="Times New Roman"/>
          <w:i/>
          <w:sz w:val="28"/>
          <w:szCs w:val="28"/>
          <w:lang w:val="uk-UA"/>
        </w:rPr>
        <w:t>.</w:t>
      </w:r>
    </w:p>
    <w:p w14:paraId="7CD24AA4" w14:textId="77777777" w:rsidR="00C447D4" w:rsidRPr="003B0EE8" w:rsidRDefault="00714C67" w:rsidP="003B0EE8">
      <w:pPr>
        <w:spacing w:line="360" w:lineRule="auto"/>
        <w:ind w:firstLine="5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Психологічна готовність сучасного керівника закладу освіти до подолання генде</w:t>
      </w:r>
      <w:r w:rsidR="0067121D">
        <w:rPr>
          <w:rFonts w:ascii="Times New Roman" w:eastAsia="Times New Roman" w:hAnsi="Times New Roman" w:cs="Times New Roman"/>
          <w:sz w:val="28"/>
          <w:szCs w:val="28"/>
        </w:rPr>
        <w:t xml:space="preserve">рних стереотипів і упереджень, </w:t>
      </w:r>
      <w:r w:rsidR="0067121D">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провадження гендерного підходу в управлін</w:t>
      </w:r>
      <w:r w:rsidR="0067121D">
        <w:rPr>
          <w:rFonts w:ascii="Times New Roman" w:eastAsia="Times New Roman" w:hAnsi="Times New Roman" w:cs="Times New Roman"/>
          <w:sz w:val="28"/>
          <w:szCs w:val="28"/>
        </w:rPr>
        <w:t>ні школою є важливою умовою для</w:t>
      </w:r>
      <w:r>
        <w:rPr>
          <w:rFonts w:ascii="Times New Roman" w:eastAsia="Times New Roman" w:hAnsi="Times New Roman" w:cs="Times New Roman"/>
          <w:sz w:val="28"/>
          <w:szCs w:val="28"/>
        </w:rPr>
        <w:t xml:space="preserve"> формування його компетентності. Досягнення цієї мети можливе за умови постійного самовдосконалення, розвитку, професійного зростання керівника школи. Про це пише у своїх працях О. Остапчук. </w:t>
      </w:r>
    </w:p>
    <w:p w14:paraId="2A86702A" w14:textId="77777777" w:rsidR="00C447D4" w:rsidRDefault="00714C67">
      <w:pPr>
        <w:spacing w:line="360" w:lineRule="auto"/>
        <w:ind w:firstLine="56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Формуванн</w:t>
      </w:r>
      <w:r w:rsidR="0067121D">
        <w:rPr>
          <w:rFonts w:ascii="Times New Roman" w:eastAsia="Times New Roman" w:hAnsi="Times New Roman" w:cs="Times New Roman"/>
          <w:sz w:val="28"/>
          <w:szCs w:val="28"/>
        </w:rPr>
        <w:t xml:space="preserve">я гендерної компетентності, як </w:t>
      </w:r>
      <w:r w:rsidR="0067121D">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важає О. Остапчук, має два аспекти: перший </w:t>
      </w:r>
      <w:r w:rsidR="006712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контексті підготовки до професійної діяльності, де тісно переплітаються професійна та гендерна компетентності; другий </w:t>
      </w:r>
      <w:r w:rsidR="006712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підготовлені кадри формуватимуть у молоді гендерну компетентність, яку радше необхідно розглядати крізь</w:t>
      </w:r>
      <w:r w:rsidR="0067121D">
        <w:rPr>
          <w:rFonts w:ascii="Times New Roman" w:eastAsia="Times New Roman" w:hAnsi="Times New Roman" w:cs="Times New Roman"/>
          <w:sz w:val="28"/>
          <w:szCs w:val="28"/>
        </w:rPr>
        <w:t xml:space="preserve"> призму життєвої компетентності</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(Остапчук О. Л., 2008, с.</w:t>
      </w:r>
      <w:r w:rsidR="0067121D">
        <w:rPr>
          <w:rFonts w:ascii="Times New Roman" w:eastAsia="Times New Roman" w:hAnsi="Times New Roman" w:cs="Times New Roman"/>
          <w:i/>
          <w:sz w:val="28"/>
          <w:szCs w:val="28"/>
          <w:lang w:val="uk-UA"/>
        </w:rPr>
        <w:t> </w:t>
      </w:r>
      <w:r>
        <w:rPr>
          <w:rFonts w:ascii="Times New Roman" w:eastAsia="Times New Roman" w:hAnsi="Times New Roman" w:cs="Times New Roman"/>
          <w:i/>
          <w:sz w:val="28"/>
          <w:szCs w:val="28"/>
        </w:rPr>
        <w:t>6)</w:t>
      </w:r>
      <w:r w:rsidR="0067121D">
        <w:rPr>
          <w:rFonts w:ascii="Times New Roman" w:eastAsia="Times New Roman" w:hAnsi="Times New Roman" w:cs="Times New Roman"/>
          <w:i/>
          <w:sz w:val="28"/>
          <w:szCs w:val="28"/>
          <w:lang w:val="uk-UA"/>
        </w:rPr>
        <w:t>.</w:t>
      </w:r>
      <w:r>
        <w:rPr>
          <w:rFonts w:ascii="Times New Roman" w:eastAsia="Times New Roman" w:hAnsi="Times New Roman" w:cs="Times New Roman"/>
          <w:sz w:val="28"/>
          <w:szCs w:val="28"/>
          <w:u w:val="single"/>
        </w:rPr>
        <w:t xml:space="preserve"> </w:t>
      </w:r>
    </w:p>
    <w:p w14:paraId="0289B508" w14:textId="77777777" w:rsidR="00C447D4" w:rsidRDefault="00714C67">
      <w:pPr>
        <w:spacing w:line="36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Удосконалення гендерної компетентності керівника закладу о</w:t>
      </w:r>
      <w:r w:rsidR="0067121D">
        <w:rPr>
          <w:rFonts w:ascii="Times New Roman" w:eastAsia="Times New Roman" w:hAnsi="Times New Roman" w:cs="Times New Roman"/>
          <w:sz w:val="28"/>
          <w:szCs w:val="28"/>
        </w:rPr>
        <w:t xml:space="preserve">світи потребує тривалого часу, відбувається під </w:t>
      </w:r>
      <w:r w:rsidR="0067121D">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пливом суспільних змін та наявних стереотипів, готовності особистості до їх подолання. </w:t>
      </w:r>
    </w:p>
    <w:p w14:paraId="77F2A91A" w14:textId="77777777" w:rsidR="00C447D4" w:rsidRDefault="00714C67">
      <w:pPr>
        <w:spacing w:line="36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Гендерна компетентність керівника </w:t>
      </w:r>
      <w:r w:rsidR="006712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7121D">
        <w:rPr>
          <w:rFonts w:ascii="Times New Roman" w:eastAsia="Times New Roman" w:hAnsi="Times New Roman" w:cs="Times New Roman"/>
          <w:sz w:val="28"/>
          <w:szCs w:val="28"/>
        </w:rPr>
        <w:t xml:space="preserve">це психологічна здатність, </w:t>
      </w:r>
      <w:r w:rsidR="0067121D">
        <w:rPr>
          <w:rFonts w:ascii="Times New Roman" w:eastAsia="Times New Roman" w:hAnsi="Times New Roman" w:cs="Times New Roman"/>
          <w:sz w:val="28"/>
          <w:szCs w:val="28"/>
          <w:lang w:val="uk-UA"/>
        </w:rPr>
        <w:t>що</w:t>
      </w:r>
      <w:r w:rsidR="0067121D">
        <w:rPr>
          <w:rFonts w:ascii="Times New Roman" w:eastAsia="Times New Roman" w:hAnsi="Times New Roman" w:cs="Times New Roman"/>
          <w:sz w:val="28"/>
          <w:szCs w:val="28"/>
        </w:rPr>
        <w:t xml:space="preserve"> дає змогу управлінц</w:t>
      </w:r>
      <w:r w:rsidR="0067121D">
        <w:rPr>
          <w:rFonts w:ascii="Times New Roman" w:eastAsia="Times New Roman" w:hAnsi="Times New Roman" w:cs="Times New Roman"/>
          <w:sz w:val="28"/>
          <w:szCs w:val="28"/>
          <w:lang w:val="uk-UA"/>
        </w:rPr>
        <w:t>еві</w:t>
      </w:r>
      <w:r>
        <w:rPr>
          <w:rFonts w:ascii="Times New Roman" w:eastAsia="Times New Roman" w:hAnsi="Times New Roman" w:cs="Times New Roman"/>
          <w:sz w:val="28"/>
          <w:szCs w:val="28"/>
        </w:rPr>
        <w:t xml:space="preserve"> ефективно та адекватно оцінювати міжособистісні стосунки представни</w:t>
      </w:r>
      <w:r w:rsidR="0067121D">
        <w:rPr>
          <w:rFonts w:ascii="Times New Roman" w:eastAsia="Times New Roman" w:hAnsi="Times New Roman" w:cs="Times New Roman"/>
          <w:sz w:val="28"/>
          <w:szCs w:val="28"/>
        </w:rPr>
        <w:t xml:space="preserve">ків різних статей у колективі; </w:t>
      </w:r>
      <w:r w:rsidR="0067121D">
        <w:rPr>
          <w:rFonts w:ascii="Times New Roman" w:eastAsia="Times New Roman" w:hAnsi="Times New Roman" w:cs="Times New Roman"/>
          <w:sz w:val="28"/>
          <w:szCs w:val="28"/>
          <w:lang w:val="uk-UA"/>
        </w:rPr>
        <w:t>у</w:t>
      </w:r>
      <w:r w:rsidR="0067121D">
        <w:rPr>
          <w:rFonts w:ascii="Times New Roman" w:eastAsia="Times New Roman" w:hAnsi="Times New Roman" w:cs="Times New Roman"/>
          <w:sz w:val="28"/>
          <w:szCs w:val="28"/>
        </w:rPr>
        <w:t xml:space="preserve">міння </w:t>
      </w:r>
      <w:r>
        <w:rPr>
          <w:rFonts w:ascii="Times New Roman" w:eastAsia="Times New Roman" w:hAnsi="Times New Roman" w:cs="Times New Roman"/>
          <w:sz w:val="28"/>
          <w:szCs w:val="28"/>
        </w:rPr>
        <w:t>помічати ситуації гендерної нерівності та запобігати їх</w:t>
      </w:r>
      <w:r w:rsidR="0067121D">
        <w:rPr>
          <w:rFonts w:ascii="Times New Roman" w:eastAsia="Times New Roman" w:hAnsi="Times New Roman" w:cs="Times New Roman"/>
          <w:sz w:val="28"/>
          <w:szCs w:val="28"/>
          <w:lang w:val="uk-UA"/>
        </w:rPr>
        <w:t>ньому</w:t>
      </w:r>
      <w:r>
        <w:rPr>
          <w:rFonts w:ascii="Times New Roman" w:eastAsia="Times New Roman" w:hAnsi="Times New Roman" w:cs="Times New Roman"/>
          <w:sz w:val="28"/>
          <w:szCs w:val="28"/>
        </w:rPr>
        <w:t xml:space="preserve"> критичному загостренню; не допускати</w:t>
      </w:r>
      <w:r w:rsidR="0067121D">
        <w:rPr>
          <w:rFonts w:ascii="Times New Roman" w:eastAsia="Times New Roman" w:hAnsi="Times New Roman" w:cs="Times New Roman"/>
          <w:sz w:val="28"/>
          <w:szCs w:val="28"/>
        </w:rPr>
        <w:t xml:space="preserve"> у своїй професійній діяльності</w:t>
      </w:r>
      <w:r>
        <w:rPr>
          <w:rFonts w:ascii="Times New Roman" w:eastAsia="Times New Roman" w:hAnsi="Times New Roman" w:cs="Times New Roman"/>
          <w:sz w:val="28"/>
          <w:szCs w:val="28"/>
        </w:rPr>
        <w:t xml:space="preserve"> гендерно-дискримінаційних проявів. </w:t>
      </w:r>
    </w:p>
    <w:p w14:paraId="334E494D" w14:textId="1F8E1F13" w:rsidR="00C447D4" w:rsidRPr="0067121D" w:rsidRDefault="00714C67">
      <w:pPr>
        <w:spacing w:line="360" w:lineRule="auto"/>
        <w:ind w:firstLine="5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Проблеми формування гендерної компетентності керівників закладів освіти на трьох рівнях розглядає О.</w:t>
      </w:r>
      <w:r w:rsidR="0067121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О. Нежинська: 1) на макрорівні – у контексті гендерних перешкод у суспільстві; 2) на мезорівні – через прояви в освітній галузі; 3) на мікрорівні – у контексті особистості керівника. На макрорівні проблеми зумовлені перешкодами на рівні сусп</w:t>
      </w:r>
      <w:r w:rsidR="00F60613">
        <w:rPr>
          <w:rFonts w:ascii="Times New Roman" w:eastAsia="Times New Roman" w:hAnsi="Times New Roman" w:cs="Times New Roman"/>
          <w:sz w:val="28"/>
          <w:szCs w:val="28"/>
        </w:rPr>
        <w:t>ільних відносин</w:t>
      </w:r>
      <w:r w:rsidR="00F60613">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rPr>
        <w:t>(Бондарчук О. І., Нежинська О. О., 2014, с.</w:t>
      </w:r>
      <w:r w:rsidR="0067121D">
        <w:rPr>
          <w:rFonts w:ascii="Times New Roman" w:eastAsia="Times New Roman" w:hAnsi="Times New Roman" w:cs="Times New Roman"/>
          <w:i/>
          <w:sz w:val="28"/>
          <w:szCs w:val="28"/>
          <w:lang w:val="uk-UA"/>
        </w:rPr>
        <w:t> </w:t>
      </w:r>
      <w:r>
        <w:rPr>
          <w:rFonts w:ascii="Times New Roman" w:eastAsia="Times New Roman" w:hAnsi="Times New Roman" w:cs="Times New Roman"/>
          <w:i/>
          <w:sz w:val="28"/>
          <w:szCs w:val="28"/>
        </w:rPr>
        <w:t>41).</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sz w:val="28"/>
          <w:szCs w:val="28"/>
        </w:rPr>
        <w:t>Це зумовлено наявними в суспільстві стереотипами та психологічною готовністю сучасного керівника школи до впровадження змін і трансфор</w:t>
      </w:r>
      <w:r w:rsidR="0067121D">
        <w:rPr>
          <w:rFonts w:ascii="Times New Roman" w:eastAsia="Times New Roman" w:hAnsi="Times New Roman" w:cs="Times New Roman"/>
          <w:sz w:val="28"/>
          <w:szCs w:val="28"/>
        </w:rPr>
        <w:t>мацій в закладі</w:t>
      </w:r>
      <w:r w:rsidR="0067121D">
        <w:rPr>
          <w:rFonts w:ascii="Times New Roman" w:eastAsia="Times New Roman" w:hAnsi="Times New Roman" w:cs="Times New Roman"/>
          <w:sz w:val="28"/>
          <w:szCs w:val="28"/>
          <w:lang w:val="uk-UA"/>
        </w:rPr>
        <w:t>, який він</w:t>
      </w:r>
      <w:r>
        <w:rPr>
          <w:rFonts w:ascii="Times New Roman" w:eastAsia="Times New Roman" w:hAnsi="Times New Roman" w:cs="Times New Roman"/>
          <w:sz w:val="28"/>
          <w:szCs w:val="28"/>
        </w:rPr>
        <w:t xml:space="preserve"> </w:t>
      </w:r>
      <w:r w:rsidR="0067121D">
        <w:rPr>
          <w:rFonts w:ascii="Times New Roman" w:eastAsia="Times New Roman" w:hAnsi="Times New Roman" w:cs="Times New Roman"/>
          <w:sz w:val="28"/>
          <w:szCs w:val="28"/>
        </w:rPr>
        <w:t>очолю</w:t>
      </w:r>
      <w:r w:rsidR="0067121D">
        <w:rPr>
          <w:rFonts w:ascii="Times New Roman" w:eastAsia="Times New Roman" w:hAnsi="Times New Roman" w:cs="Times New Roman"/>
          <w:sz w:val="28"/>
          <w:szCs w:val="28"/>
          <w:lang w:val="uk-UA"/>
        </w:rPr>
        <w:t>є.</w:t>
      </w:r>
    </w:p>
    <w:p w14:paraId="5D5EED4E" w14:textId="77777777" w:rsidR="00C447D4" w:rsidRPr="004E1E31" w:rsidRDefault="00714C67">
      <w:pPr>
        <w:spacing w:line="360" w:lineRule="auto"/>
        <w:ind w:firstLine="560"/>
        <w:jc w:val="both"/>
        <w:rPr>
          <w:rFonts w:ascii="Times New Roman" w:eastAsia="Times New Roman" w:hAnsi="Times New Roman" w:cs="Times New Roman"/>
          <w:i/>
          <w:sz w:val="28"/>
          <w:szCs w:val="28"/>
          <w:lang w:val="uk-UA"/>
        </w:rPr>
      </w:pPr>
      <w:r w:rsidRPr="004E1E31">
        <w:rPr>
          <w:rFonts w:ascii="Times New Roman" w:eastAsia="Times New Roman" w:hAnsi="Times New Roman" w:cs="Times New Roman"/>
          <w:sz w:val="28"/>
          <w:szCs w:val="28"/>
          <w:lang w:val="uk-UA"/>
        </w:rPr>
        <w:t>Гендерну компетентність керівника</w:t>
      </w:r>
      <w:r w:rsidR="0067121D" w:rsidRPr="004E1E31">
        <w:rPr>
          <w:lang w:val="uk-UA"/>
        </w:rPr>
        <w:t xml:space="preserve"> </w:t>
      </w:r>
      <w:r w:rsidR="0067121D" w:rsidRPr="004E1E31">
        <w:rPr>
          <w:rFonts w:ascii="Times New Roman" w:eastAsia="Times New Roman" w:hAnsi="Times New Roman" w:cs="Times New Roman"/>
          <w:sz w:val="28"/>
          <w:szCs w:val="28"/>
          <w:lang w:val="uk-UA"/>
        </w:rPr>
        <w:t>О.</w:t>
      </w:r>
      <w:r w:rsidR="0067121D">
        <w:rPr>
          <w:rFonts w:ascii="Times New Roman" w:eastAsia="Times New Roman" w:hAnsi="Times New Roman" w:cs="Times New Roman"/>
          <w:sz w:val="28"/>
          <w:szCs w:val="28"/>
          <w:lang w:val="uk-UA"/>
        </w:rPr>
        <w:t> </w:t>
      </w:r>
      <w:r w:rsidR="0067121D" w:rsidRPr="004E1E31">
        <w:rPr>
          <w:rFonts w:ascii="Times New Roman" w:eastAsia="Times New Roman" w:hAnsi="Times New Roman" w:cs="Times New Roman"/>
          <w:sz w:val="28"/>
          <w:szCs w:val="28"/>
          <w:lang w:val="uk-UA"/>
        </w:rPr>
        <w:t>Б.</w:t>
      </w:r>
      <w:r w:rsidR="0067121D">
        <w:rPr>
          <w:rFonts w:ascii="Times New Roman" w:eastAsia="Times New Roman" w:hAnsi="Times New Roman" w:cs="Times New Roman"/>
          <w:sz w:val="28"/>
          <w:szCs w:val="28"/>
          <w:lang w:val="uk-UA"/>
        </w:rPr>
        <w:t> </w:t>
      </w:r>
      <w:r w:rsidRPr="004E1E31">
        <w:rPr>
          <w:rFonts w:ascii="Times New Roman" w:eastAsia="Times New Roman" w:hAnsi="Times New Roman" w:cs="Times New Roman"/>
          <w:sz w:val="28"/>
          <w:szCs w:val="28"/>
          <w:lang w:val="uk-UA"/>
        </w:rPr>
        <w:t>Кізь тлумачить</w:t>
      </w:r>
      <w:r w:rsidRPr="004E1E31">
        <w:rPr>
          <w:rFonts w:ascii="Times New Roman" w:eastAsia="Times New Roman" w:hAnsi="Times New Roman" w:cs="Times New Roman"/>
          <w:i/>
          <w:sz w:val="28"/>
          <w:szCs w:val="28"/>
          <w:lang w:val="uk-UA"/>
        </w:rPr>
        <w:t xml:space="preserve"> </w:t>
      </w:r>
      <w:r w:rsidRPr="004E1E31">
        <w:rPr>
          <w:rFonts w:ascii="Times New Roman" w:eastAsia="Times New Roman" w:hAnsi="Times New Roman" w:cs="Times New Roman"/>
          <w:sz w:val="28"/>
          <w:szCs w:val="28"/>
          <w:lang w:val="uk-UA"/>
        </w:rPr>
        <w:t>як соціальнопсихологічну характеристику людини, що дає змогу їй бути ефективною в ситуаціях міжособистісної вза</w:t>
      </w:r>
      <w:r w:rsidR="0067121D" w:rsidRPr="004E1E31">
        <w:rPr>
          <w:rFonts w:ascii="Times New Roman" w:eastAsia="Times New Roman" w:hAnsi="Times New Roman" w:cs="Times New Roman"/>
          <w:sz w:val="28"/>
          <w:szCs w:val="28"/>
          <w:lang w:val="uk-UA"/>
        </w:rPr>
        <w:t xml:space="preserve">ємодії з особами різної статі. </w:t>
      </w:r>
      <w:r w:rsidR="0067121D">
        <w:rPr>
          <w:rFonts w:ascii="Times New Roman" w:eastAsia="Times New Roman" w:hAnsi="Times New Roman" w:cs="Times New Roman"/>
          <w:sz w:val="28"/>
          <w:szCs w:val="28"/>
          <w:lang w:val="uk-UA"/>
        </w:rPr>
        <w:t>Г</w:t>
      </w:r>
      <w:r w:rsidRPr="004E1E31">
        <w:rPr>
          <w:rFonts w:ascii="Times New Roman" w:eastAsia="Times New Roman" w:hAnsi="Times New Roman" w:cs="Times New Roman"/>
          <w:sz w:val="28"/>
          <w:szCs w:val="28"/>
          <w:lang w:val="uk-UA"/>
        </w:rPr>
        <w:t>ендерна компетентність особистості пе</w:t>
      </w:r>
      <w:r w:rsidR="0067121D" w:rsidRPr="004E1E31">
        <w:rPr>
          <w:rFonts w:ascii="Times New Roman" w:eastAsia="Times New Roman" w:hAnsi="Times New Roman" w:cs="Times New Roman"/>
          <w:sz w:val="28"/>
          <w:szCs w:val="28"/>
          <w:lang w:val="uk-UA"/>
        </w:rPr>
        <w:t>редбачає наявність у людини: 1)</w:t>
      </w:r>
      <w:r w:rsidR="0067121D">
        <w:rPr>
          <w:rFonts w:ascii="Times New Roman" w:eastAsia="Times New Roman" w:hAnsi="Times New Roman" w:cs="Times New Roman"/>
          <w:sz w:val="28"/>
          <w:szCs w:val="28"/>
          <w:lang w:val="uk-UA"/>
        </w:rPr>
        <w:t> </w:t>
      </w:r>
      <w:r w:rsidRPr="004E1E31">
        <w:rPr>
          <w:rFonts w:ascii="Times New Roman" w:eastAsia="Times New Roman" w:hAnsi="Times New Roman" w:cs="Times New Roman"/>
          <w:sz w:val="28"/>
          <w:szCs w:val="28"/>
          <w:lang w:val="uk-UA"/>
        </w:rPr>
        <w:t>знань про наявні</w:t>
      </w:r>
      <w:r w:rsidR="0067121D" w:rsidRPr="004E1E31">
        <w:rPr>
          <w:rFonts w:ascii="Times New Roman" w:eastAsia="Times New Roman" w:hAnsi="Times New Roman" w:cs="Times New Roman"/>
          <w:sz w:val="28"/>
          <w:szCs w:val="28"/>
          <w:lang w:val="uk-UA"/>
        </w:rPr>
        <w:t xml:space="preserve"> ситуації </w:t>
      </w:r>
      <w:r w:rsidR="0067121D">
        <w:rPr>
          <w:rFonts w:ascii="Times New Roman" w:eastAsia="Times New Roman" w:hAnsi="Times New Roman" w:cs="Times New Roman"/>
          <w:sz w:val="28"/>
          <w:szCs w:val="28"/>
          <w:lang w:val="uk-UA"/>
        </w:rPr>
        <w:t>г</w:t>
      </w:r>
      <w:r w:rsidRPr="004E1E31">
        <w:rPr>
          <w:rFonts w:ascii="Times New Roman" w:eastAsia="Times New Roman" w:hAnsi="Times New Roman" w:cs="Times New Roman"/>
          <w:sz w:val="28"/>
          <w:szCs w:val="28"/>
          <w:lang w:val="uk-UA"/>
        </w:rPr>
        <w:t xml:space="preserve">ендерної нерівності, фактори </w:t>
      </w:r>
      <w:r w:rsidR="0067121D" w:rsidRPr="004E1E31">
        <w:rPr>
          <w:rFonts w:ascii="Times New Roman" w:eastAsia="Times New Roman" w:hAnsi="Times New Roman" w:cs="Times New Roman"/>
          <w:sz w:val="28"/>
          <w:szCs w:val="28"/>
          <w:lang w:val="uk-UA"/>
        </w:rPr>
        <w:t xml:space="preserve">та умови, що їх визначають; 2) </w:t>
      </w:r>
      <w:r w:rsidR="0067121D">
        <w:rPr>
          <w:rFonts w:ascii="Times New Roman" w:eastAsia="Times New Roman" w:hAnsi="Times New Roman" w:cs="Times New Roman"/>
          <w:sz w:val="28"/>
          <w:szCs w:val="28"/>
          <w:lang w:val="uk-UA"/>
        </w:rPr>
        <w:t>у</w:t>
      </w:r>
      <w:r w:rsidRPr="004E1E31">
        <w:rPr>
          <w:rFonts w:ascii="Times New Roman" w:eastAsia="Times New Roman" w:hAnsi="Times New Roman" w:cs="Times New Roman"/>
          <w:sz w:val="28"/>
          <w:szCs w:val="28"/>
          <w:lang w:val="uk-UA"/>
        </w:rPr>
        <w:t>міння підмічати т</w:t>
      </w:r>
      <w:r w:rsidR="0067121D" w:rsidRPr="004E1E31">
        <w:rPr>
          <w:rFonts w:ascii="Times New Roman" w:eastAsia="Times New Roman" w:hAnsi="Times New Roman" w:cs="Times New Roman"/>
          <w:sz w:val="28"/>
          <w:szCs w:val="28"/>
          <w:lang w:val="uk-UA"/>
        </w:rPr>
        <w:t xml:space="preserve">а адекватно оцінювати ситуації </w:t>
      </w:r>
      <w:r w:rsidR="0067121D">
        <w:rPr>
          <w:rFonts w:ascii="Times New Roman" w:eastAsia="Times New Roman" w:hAnsi="Times New Roman" w:cs="Times New Roman"/>
          <w:sz w:val="28"/>
          <w:szCs w:val="28"/>
          <w:lang w:val="uk-UA"/>
        </w:rPr>
        <w:t>г</w:t>
      </w:r>
      <w:r w:rsidRPr="004E1E31">
        <w:rPr>
          <w:rFonts w:ascii="Times New Roman" w:eastAsia="Times New Roman" w:hAnsi="Times New Roman" w:cs="Times New Roman"/>
          <w:sz w:val="28"/>
          <w:szCs w:val="28"/>
          <w:lang w:val="uk-UA"/>
        </w:rPr>
        <w:t>ендерної нерівності в різних сферах життєдіяльності; 3) здатність</w:t>
      </w:r>
      <w:r w:rsidR="0067121D" w:rsidRPr="004E1E31">
        <w:rPr>
          <w:rFonts w:ascii="Times New Roman" w:eastAsia="Times New Roman" w:hAnsi="Times New Roman" w:cs="Times New Roman"/>
          <w:sz w:val="28"/>
          <w:szCs w:val="28"/>
          <w:lang w:val="uk-UA"/>
        </w:rPr>
        <w:t xml:space="preserve"> не виявляти в своїй поведінці </w:t>
      </w:r>
      <w:r w:rsidR="0067121D">
        <w:rPr>
          <w:rFonts w:ascii="Times New Roman" w:eastAsia="Times New Roman" w:hAnsi="Times New Roman" w:cs="Times New Roman"/>
          <w:sz w:val="28"/>
          <w:szCs w:val="28"/>
          <w:lang w:val="uk-UA"/>
        </w:rPr>
        <w:t>г</w:t>
      </w:r>
      <w:r w:rsidRPr="004E1E31">
        <w:rPr>
          <w:rFonts w:ascii="Times New Roman" w:eastAsia="Times New Roman" w:hAnsi="Times New Roman" w:cs="Times New Roman"/>
          <w:sz w:val="28"/>
          <w:szCs w:val="28"/>
          <w:lang w:val="uk-UA"/>
        </w:rPr>
        <w:t>ендер</w:t>
      </w:r>
      <w:r w:rsidR="0067121D" w:rsidRPr="004E1E31">
        <w:rPr>
          <w:rFonts w:ascii="Times New Roman" w:eastAsia="Times New Roman" w:hAnsi="Times New Roman" w:cs="Times New Roman"/>
          <w:sz w:val="28"/>
          <w:szCs w:val="28"/>
          <w:lang w:val="uk-UA"/>
        </w:rPr>
        <w:t>но-дискримінаційних практик; 4)</w:t>
      </w:r>
      <w:r w:rsidR="0067121D">
        <w:rPr>
          <w:rFonts w:ascii="Times New Roman" w:eastAsia="Times New Roman" w:hAnsi="Times New Roman" w:cs="Times New Roman"/>
          <w:sz w:val="28"/>
          <w:szCs w:val="28"/>
          <w:lang w:val="uk-UA"/>
        </w:rPr>
        <w:t> </w:t>
      </w:r>
      <w:r w:rsidRPr="004E1E31">
        <w:rPr>
          <w:rFonts w:ascii="Times New Roman" w:eastAsia="Times New Roman" w:hAnsi="Times New Roman" w:cs="Times New Roman"/>
          <w:sz w:val="28"/>
          <w:szCs w:val="28"/>
          <w:lang w:val="uk-UA"/>
        </w:rPr>
        <w:t>р</w:t>
      </w:r>
      <w:r w:rsidR="0067121D" w:rsidRPr="004E1E31">
        <w:rPr>
          <w:rFonts w:ascii="Times New Roman" w:eastAsia="Times New Roman" w:hAnsi="Times New Roman" w:cs="Times New Roman"/>
          <w:sz w:val="28"/>
          <w:szCs w:val="28"/>
          <w:lang w:val="uk-UA"/>
        </w:rPr>
        <w:t xml:space="preserve">озв’язувати </w:t>
      </w:r>
      <w:r w:rsidR="0067121D">
        <w:rPr>
          <w:rFonts w:ascii="Times New Roman" w:eastAsia="Times New Roman" w:hAnsi="Times New Roman" w:cs="Times New Roman"/>
          <w:sz w:val="28"/>
          <w:szCs w:val="28"/>
          <w:lang w:val="uk-UA"/>
        </w:rPr>
        <w:t>г</w:t>
      </w:r>
      <w:r w:rsidRPr="004E1E31">
        <w:rPr>
          <w:rFonts w:ascii="Times New Roman" w:eastAsia="Times New Roman" w:hAnsi="Times New Roman" w:cs="Times New Roman"/>
          <w:sz w:val="28"/>
          <w:szCs w:val="28"/>
          <w:lang w:val="uk-UA"/>
        </w:rPr>
        <w:t xml:space="preserve">ендерні проблеми та конфлікти в разі їх виникнення </w:t>
      </w:r>
      <w:r w:rsidR="0067121D" w:rsidRPr="004E1E31">
        <w:rPr>
          <w:rFonts w:ascii="Times New Roman" w:eastAsia="Times New Roman" w:hAnsi="Times New Roman" w:cs="Times New Roman"/>
          <w:i/>
          <w:sz w:val="28"/>
          <w:szCs w:val="28"/>
          <w:lang w:val="uk-UA"/>
        </w:rPr>
        <w:t>(Кізь</w:t>
      </w:r>
      <w:r w:rsidR="0067121D">
        <w:rPr>
          <w:rFonts w:ascii="Times New Roman" w:eastAsia="Times New Roman" w:hAnsi="Times New Roman" w:cs="Times New Roman"/>
          <w:i/>
          <w:sz w:val="28"/>
          <w:szCs w:val="28"/>
          <w:lang w:val="uk-UA"/>
        </w:rPr>
        <w:t> </w:t>
      </w:r>
      <w:r w:rsidRPr="004E1E31">
        <w:rPr>
          <w:rFonts w:ascii="Times New Roman" w:eastAsia="Times New Roman" w:hAnsi="Times New Roman" w:cs="Times New Roman"/>
          <w:i/>
          <w:sz w:val="28"/>
          <w:szCs w:val="28"/>
          <w:lang w:val="uk-UA"/>
        </w:rPr>
        <w:t>О.</w:t>
      </w:r>
      <w:r w:rsidR="0067121D">
        <w:rPr>
          <w:rFonts w:ascii="Times New Roman" w:eastAsia="Times New Roman" w:hAnsi="Times New Roman" w:cs="Times New Roman"/>
          <w:i/>
          <w:sz w:val="28"/>
          <w:szCs w:val="28"/>
          <w:lang w:val="uk-UA"/>
        </w:rPr>
        <w:t> </w:t>
      </w:r>
      <w:r w:rsidRPr="004E1E31">
        <w:rPr>
          <w:rFonts w:ascii="Times New Roman" w:eastAsia="Times New Roman" w:hAnsi="Times New Roman" w:cs="Times New Roman"/>
          <w:i/>
          <w:sz w:val="28"/>
          <w:szCs w:val="28"/>
          <w:lang w:val="uk-UA"/>
        </w:rPr>
        <w:t>Б., 2019)</w:t>
      </w:r>
      <w:r w:rsidRPr="004E1E31">
        <w:rPr>
          <w:rFonts w:ascii="Times New Roman" w:eastAsia="Times New Roman" w:hAnsi="Times New Roman" w:cs="Times New Roman"/>
          <w:sz w:val="28"/>
          <w:szCs w:val="28"/>
          <w:lang w:val="uk-UA"/>
        </w:rPr>
        <w:t>.</w:t>
      </w:r>
      <w:r w:rsidRPr="004E1E31">
        <w:rPr>
          <w:rFonts w:ascii="Times New Roman" w:eastAsia="Times New Roman" w:hAnsi="Times New Roman" w:cs="Times New Roman"/>
          <w:i/>
          <w:sz w:val="28"/>
          <w:szCs w:val="28"/>
          <w:lang w:val="uk-UA"/>
        </w:rPr>
        <w:t xml:space="preserve"> </w:t>
      </w:r>
    </w:p>
    <w:p w14:paraId="1DC2BD7A" w14:textId="77777777" w:rsidR="00C447D4" w:rsidRPr="004E1E31" w:rsidRDefault="00714C67">
      <w:pPr>
        <w:spacing w:line="360" w:lineRule="auto"/>
        <w:ind w:firstLine="560"/>
        <w:jc w:val="both"/>
        <w:rPr>
          <w:rFonts w:ascii="Times New Roman" w:eastAsia="Times New Roman" w:hAnsi="Times New Roman" w:cs="Times New Roman"/>
          <w:i/>
          <w:sz w:val="28"/>
          <w:szCs w:val="28"/>
          <w:lang w:val="uk-UA"/>
        </w:rPr>
      </w:pPr>
      <w:r w:rsidRPr="004E1E31">
        <w:rPr>
          <w:rFonts w:ascii="Times New Roman" w:eastAsia="Times New Roman" w:hAnsi="Times New Roman" w:cs="Times New Roman"/>
          <w:i/>
          <w:sz w:val="28"/>
          <w:szCs w:val="28"/>
          <w:lang w:val="uk-UA"/>
        </w:rPr>
        <w:t>Знання психології особистості суттєво знижує ризики виникнення гендерних конфліктів у колективі, адже застосува</w:t>
      </w:r>
      <w:r w:rsidR="0067121D" w:rsidRPr="004E1E31">
        <w:rPr>
          <w:rFonts w:ascii="Times New Roman" w:eastAsia="Times New Roman" w:hAnsi="Times New Roman" w:cs="Times New Roman"/>
          <w:i/>
          <w:sz w:val="28"/>
          <w:szCs w:val="28"/>
          <w:lang w:val="uk-UA"/>
        </w:rPr>
        <w:t>ння цих знань допоможе директор</w:t>
      </w:r>
      <w:r w:rsidR="0067121D">
        <w:rPr>
          <w:rFonts w:ascii="Times New Roman" w:eastAsia="Times New Roman" w:hAnsi="Times New Roman" w:cs="Times New Roman"/>
          <w:i/>
          <w:sz w:val="28"/>
          <w:szCs w:val="28"/>
          <w:lang w:val="uk-UA"/>
        </w:rPr>
        <w:t>ові</w:t>
      </w:r>
      <w:r w:rsidRPr="004E1E31">
        <w:rPr>
          <w:rFonts w:ascii="Times New Roman" w:eastAsia="Times New Roman" w:hAnsi="Times New Roman" w:cs="Times New Roman"/>
          <w:i/>
          <w:sz w:val="28"/>
          <w:szCs w:val="28"/>
          <w:lang w:val="uk-UA"/>
        </w:rPr>
        <w:t xml:space="preserve"> побудувати продук</w:t>
      </w:r>
      <w:r w:rsidR="0067121D" w:rsidRPr="004E1E31">
        <w:rPr>
          <w:rFonts w:ascii="Times New Roman" w:eastAsia="Times New Roman" w:hAnsi="Times New Roman" w:cs="Times New Roman"/>
          <w:i/>
          <w:sz w:val="28"/>
          <w:szCs w:val="28"/>
          <w:lang w:val="uk-UA"/>
        </w:rPr>
        <w:t xml:space="preserve">тивну роботу колективу та його </w:t>
      </w:r>
      <w:r w:rsidRPr="004E1E31">
        <w:rPr>
          <w:rFonts w:ascii="Times New Roman" w:eastAsia="Times New Roman" w:hAnsi="Times New Roman" w:cs="Times New Roman"/>
          <w:i/>
          <w:sz w:val="28"/>
          <w:szCs w:val="28"/>
          <w:lang w:val="uk-UA"/>
        </w:rPr>
        <w:t>ефективну комунікацію.</w:t>
      </w:r>
    </w:p>
    <w:p w14:paraId="52EBB9A0" w14:textId="77777777" w:rsidR="00C447D4" w:rsidRPr="00714C67" w:rsidRDefault="00714C67" w:rsidP="00714C67">
      <w:pPr>
        <w:spacing w:line="360" w:lineRule="auto"/>
        <w:ind w:firstLine="560"/>
        <w:jc w:val="both"/>
        <w:rPr>
          <w:rFonts w:ascii="Times New Roman" w:eastAsia="Times New Roman" w:hAnsi="Times New Roman" w:cs="Times New Roman"/>
          <w:i/>
          <w:color w:val="434343"/>
          <w:sz w:val="28"/>
          <w:szCs w:val="28"/>
          <w:lang w:val="uk-UA"/>
        </w:rPr>
      </w:pPr>
      <w:r>
        <w:rPr>
          <w:rFonts w:ascii="Times New Roman" w:eastAsia="Times New Roman" w:hAnsi="Times New Roman" w:cs="Times New Roman"/>
          <w:color w:val="434343"/>
          <w:sz w:val="28"/>
          <w:szCs w:val="28"/>
        </w:rPr>
        <w:t>Гендерну компетентність, на думку І.</w:t>
      </w:r>
      <w:r>
        <w:rPr>
          <w:rFonts w:ascii="Times New Roman" w:eastAsia="Times New Roman" w:hAnsi="Times New Roman" w:cs="Times New Roman"/>
          <w:color w:val="434343"/>
          <w:sz w:val="28"/>
          <w:szCs w:val="28"/>
          <w:lang w:val="uk-UA"/>
        </w:rPr>
        <w:t> </w:t>
      </w:r>
      <w:r>
        <w:rPr>
          <w:rFonts w:ascii="Times New Roman" w:eastAsia="Times New Roman" w:hAnsi="Times New Roman" w:cs="Times New Roman"/>
          <w:color w:val="434343"/>
          <w:sz w:val="28"/>
          <w:szCs w:val="28"/>
        </w:rPr>
        <w:t>В.</w:t>
      </w:r>
      <w:r>
        <w:rPr>
          <w:rFonts w:ascii="Times New Roman" w:eastAsia="Times New Roman" w:hAnsi="Times New Roman" w:cs="Times New Roman"/>
          <w:color w:val="434343"/>
          <w:sz w:val="28"/>
          <w:szCs w:val="28"/>
          <w:lang w:val="uk-UA"/>
        </w:rPr>
        <w:t> </w:t>
      </w:r>
      <w:r>
        <w:rPr>
          <w:rFonts w:ascii="Times New Roman" w:eastAsia="Times New Roman" w:hAnsi="Times New Roman" w:cs="Times New Roman"/>
          <w:color w:val="434343"/>
          <w:sz w:val="28"/>
          <w:szCs w:val="28"/>
        </w:rPr>
        <w:t>Стражнікової</w:t>
      </w:r>
      <w:r>
        <w:rPr>
          <w:rFonts w:ascii="Times New Roman" w:eastAsia="Times New Roman" w:hAnsi="Times New Roman" w:cs="Times New Roman"/>
          <w:color w:val="434343"/>
          <w:sz w:val="28"/>
          <w:szCs w:val="28"/>
          <w:lang w:val="uk-UA"/>
        </w:rPr>
        <w:t>,</w:t>
      </w:r>
      <w:r>
        <w:rPr>
          <w:rFonts w:ascii="Times New Roman" w:eastAsia="Times New Roman" w:hAnsi="Times New Roman" w:cs="Times New Roman"/>
          <w:color w:val="434343"/>
          <w:sz w:val="28"/>
          <w:szCs w:val="28"/>
        </w:rPr>
        <w:t xml:space="preserve"> можна визначити як характеристику, </w:t>
      </w:r>
      <w:r>
        <w:rPr>
          <w:rFonts w:ascii="Times New Roman" w:eastAsia="Times New Roman" w:hAnsi="Times New Roman" w:cs="Times New Roman"/>
          <w:color w:val="434343"/>
          <w:sz w:val="28"/>
          <w:szCs w:val="28"/>
          <w:lang w:val="uk-UA"/>
        </w:rPr>
        <w:t>що</w:t>
      </w:r>
      <w:r>
        <w:rPr>
          <w:rFonts w:ascii="Times New Roman" w:eastAsia="Times New Roman" w:hAnsi="Times New Roman" w:cs="Times New Roman"/>
          <w:color w:val="434343"/>
          <w:sz w:val="28"/>
          <w:szCs w:val="28"/>
        </w:rPr>
        <w:t xml:space="preserve"> дозволяє особистості не бути суб’єктом і об’єктом ситуацій гендерної нерівності. Іншими словами, гендерна компетентність – це здатність чоловіків і жінок помічати ситуації гендерної нерівності </w:t>
      </w:r>
      <w:r>
        <w:rPr>
          <w:rFonts w:ascii="Times New Roman" w:eastAsia="Times New Roman" w:hAnsi="Times New Roman" w:cs="Times New Roman"/>
          <w:color w:val="434343"/>
          <w:sz w:val="28"/>
          <w:szCs w:val="28"/>
          <w:lang w:val="uk-UA"/>
        </w:rPr>
        <w:t>в</w:t>
      </w:r>
      <w:r>
        <w:rPr>
          <w:rFonts w:ascii="Times New Roman" w:eastAsia="Times New Roman" w:hAnsi="Times New Roman" w:cs="Times New Roman"/>
          <w:color w:val="434343"/>
          <w:sz w:val="28"/>
          <w:szCs w:val="28"/>
        </w:rPr>
        <w:t xml:space="preserve"> навколишньому їхньому житті; протистояти </w:t>
      </w:r>
      <w:r>
        <w:rPr>
          <w:rFonts w:ascii="Times New Roman" w:eastAsia="Times New Roman" w:hAnsi="Times New Roman" w:cs="Times New Roman"/>
          <w:color w:val="434343"/>
          <w:sz w:val="28"/>
          <w:szCs w:val="28"/>
        </w:rPr>
        <w:lastRenderedPageBreak/>
        <w:t>сексистськ</w:t>
      </w:r>
      <w:r>
        <w:rPr>
          <w:rFonts w:ascii="Times New Roman" w:eastAsia="Times New Roman" w:hAnsi="Times New Roman" w:cs="Times New Roman"/>
          <w:color w:val="434343"/>
          <w:sz w:val="28"/>
          <w:szCs w:val="28"/>
          <w:lang w:val="uk-UA"/>
        </w:rPr>
        <w:t>и</w:t>
      </w:r>
      <w:r>
        <w:rPr>
          <w:rFonts w:ascii="Times New Roman" w:eastAsia="Times New Roman" w:hAnsi="Times New Roman" w:cs="Times New Roman"/>
          <w:color w:val="434343"/>
          <w:sz w:val="28"/>
          <w:szCs w:val="28"/>
        </w:rPr>
        <w:t xml:space="preserve">м, дискримінаційним діям і впливам; самим не створювати ситуації гендерної нерівності </w:t>
      </w:r>
      <w:r>
        <w:rPr>
          <w:rFonts w:ascii="Times New Roman" w:eastAsia="Times New Roman" w:hAnsi="Times New Roman" w:cs="Times New Roman"/>
          <w:i/>
          <w:color w:val="434343"/>
          <w:sz w:val="28"/>
          <w:szCs w:val="28"/>
        </w:rPr>
        <w:t>(Стражнікова І.</w:t>
      </w:r>
      <w:r>
        <w:rPr>
          <w:rFonts w:ascii="Times New Roman" w:eastAsia="Times New Roman" w:hAnsi="Times New Roman" w:cs="Times New Roman"/>
          <w:i/>
          <w:color w:val="434343"/>
          <w:sz w:val="28"/>
          <w:szCs w:val="28"/>
          <w:lang w:val="uk-UA"/>
        </w:rPr>
        <w:t> </w:t>
      </w:r>
      <w:r>
        <w:rPr>
          <w:rFonts w:ascii="Times New Roman" w:eastAsia="Times New Roman" w:hAnsi="Times New Roman" w:cs="Times New Roman"/>
          <w:i/>
          <w:color w:val="434343"/>
          <w:sz w:val="28"/>
          <w:szCs w:val="28"/>
        </w:rPr>
        <w:t>В., 2024, с.</w:t>
      </w:r>
      <w:r>
        <w:rPr>
          <w:rFonts w:ascii="Times New Roman" w:eastAsia="Times New Roman" w:hAnsi="Times New Roman" w:cs="Times New Roman"/>
          <w:i/>
          <w:color w:val="434343"/>
          <w:sz w:val="28"/>
          <w:szCs w:val="28"/>
          <w:lang w:val="uk-UA"/>
        </w:rPr>
        <w:t> </w:t>
      </w:r>
      <w:r>
        <w:rPr>
          <w:rFonts w:ascii="Times New Roman" w:eastAsia="Times New Roman" w:hAnsi="Times New Roman" w:cs="Times New Roman"/>
          <w:i/>
          <w:color w:val="434343"/>
          <w:sz w:val="28"/>
          <w:szCs w:val="28"/>
        </w:rPr>
        <w:t>212)</w:t>
      </w:r>
      <w:r>
        <w:rPr>
          <w:rFonts w:ascii="Times New Roman" w:eastAsia="Times New Roman" w:hAnsi="Times New Roman" w:cs="Times New Roman"/>
          <w:i/>
          <w:color w:val="434343"/>
          <w:sz w:val="28"/>
          <w:szCs w:val="28"/>
          <w:lang w:val="uk-UA"/>
        </w:rPr>
        <w:t>.</w:t>
      </w:r>
    </w:p>
    <w:p w14:paraId="383D13D4" w14:textId="77777777" w:rsidR="00714C67" w:rsidRDefault="00714C67" w:rsidP="00714C67">
      <w:pPr>
        <w:spacing w:line="360" w:lineRule="auto"/>
        <w:ind w:firstLine="560"/>
        <w:jc w:val="both"/>
        <w:rPr>
          <w:rFonts w:ascii="Times New Roman" w:eastAsia="Times New Roman" w:hAnsi="Times New Roman" w:cs="Times New Roman"/>
          <w:color w:val="434343"/>
          <w:sz w:val="28"/>
          <w:szCs w:val="28"/>
          <w:lang w:val="uk-UA"/>
        </w:rPr>
      </w:pPr>
      <w:r w:rsidRPr="004E1E31">
        <w:rPr>
          <w:rFonts w:ascii="Times New Roman" w:eastAsia="Times New Roman" w:hAnsi="Times New Roman" w:cs="Times New Roman"/>
          <w:color w:val="434343"/>
          <w:sz w:val="28"/>
          <w:szCs w:val="28"/>
          <w:lang w:val="uk-UA"/>
        </w:rPr>
        <w:t>Аналізуючи психологічні дослідження гендерної спрямов</w:t>
      </w:r>
      <w:r w:rsidR="004E2DCC" w:rsidRPr="004E1E31">
        <w:rPr>
          <w:rFonts w:ascii="Times New Roman" w:eastAsia="Times New Roman" w:hAnsi="Times New Roman" w:cs="Times New Roman"/>
          <w:color w:val="434343"/>
          <w:sz w:val="28"/>
          <w:szCs w:val="28"/>
          <w:lang w:val="uk-UA"/>
        </w:rPr>
        <w:t>аності, зазначаємо, що гендерно</w:t>
      </w:r>
      <w:r w:rsidR="004E2DCC">
        <w:rPr>
          <w:rFonts w:ascii="Times New Roman" w:eastAsia="Times New Roman" w:hAnsi="Times New Roman" w:cs="Times New Roman"/>
          <w:color w:val="434343"/>
          <w:sz w:val="28"/>
          <w:szCs w:val="28"/>
          <w:lang w:val="uk-UA"/>
        </w:rPr>
        <w:t xml:space="preserve"> </w:t>
      </w:r>
      <w:r w:rsidRPr="004E1E31">
        <w:rPr>
          <w:rFonts w:ascii="Times New Roman" w:eastAsia="Times New Roman" w:hAnsi="Times New Roman" w:cs="Times New Roman"/>
          <w:color w:val="434343"/>
          <w:sz w:val="28"/>
          <w:szCs w:val="28"/>
          <w:lang w:val="uk-UA"/>
        </w:rPr>
        <w:t>компетентною є та людина, яка уникає гендерних стереотипів, не</w:t>
      </w:r>
      <w:r>
        <w:rPr>
          <w:rFonts w:ascii="Times New Roman" w:eastAsia="Times New Roman" w:hAnsi="Times New Roman" w:cs="Times New Roman"/>
          <w:color w:val="434343"/>
          <w:sz w:val="28"/>
          <w:szCs w:val="28"/>
          <w:lang w:val="uk-UA"/>
        </w:rPr>
        <w:t xml:space="preserve"> </w:t>
      </w:r>
      <w:r w:rsidRPr="004E1E31">
        <w:rPr>
          <w:rFonts w:ascii="Times New Roman" w:eastAsia="Times New Roman" w:hAnsi="Times New Roman" w:cs="Times New Roman"/>
          <w:color w:val="434343"/>
          <w:sz w:val="28"/>
          <w:szCs w:val="28"/>
          <w:lang w:val="uk-UA"/>
        </w:rPr>
        <w:t xml:space="preserve">має гендерних упереджень, </w:t>
      </w:r>
      <w:r>
        <w:rPr>
          <w:rFonts w:ascii="Times New Roman" w:eastAsia="Times New Roman" w:hAnsi="Times New Roman" w:cs="Times New Roman"/>
          <w:color w:val="434343"/>
          <w:sz w:val="28"/>
          <w:szCs w:val="28"/>
          <w:lang w:val="uk-UA"/>
        </w:rPr>
        <w:t>у</w:t>
      </w:r>
      <w:r w:rsidRPr="004E1E31">
        <w:rPr>
          <w:rFonts w:ascii="Times New Roman" w:eastAsia="Times New Roman" w:hAnsi="Times New Roman" w:cs="Times New Roman"/>
          <w:color w:val="434343"/>
          <w:sz w:val="28"/>
          <w:szCs w:val="28"/>
          <w:lang w:val="uk-UA"/>
        </w:rPr>
        <w:t xml:space="preserve">міє будувати партнерські відносини з представниками різної статі, демонструє власні досягнення, набутий та привласнений досвід, який змінюється з розвитком особистості. </w:t>
      </w:r>
    </w:p>
    <w:p w14:paraId="1A2E8AA7" w14:textId="77777777" w:rsidR="00714C67" w:rsidRDefault="00714C67" w:rsidP="00714C67">
      <w:pPr>
        <w:spacing w:line="360" w:lineRule="auto"/>
        <w:ind w:firstLine="560"/>
        <w:jc w:val="both"/>
        <w:rPr>
          <w:rFonts w:ascii="Times New Roman" w:eastAsia="Times New Roman" w:hAnsi="Times New Roman" w:cs="Times New Roman"/>
          <w:color w:val="434343"/>
          <w:sz w:val="28"/>
          <w:szCs w:val="28"/>
          <w:lang w:val="uk-UA"/>
        </w:rPr>
      </w:pPr>
      <w:r w:rsidRPr="004E1E31">
        <w:rPr>
          <w:rFonts w:ascii="Times New Roman" w:eastAsia="Times New Roman" w:hAnsi="Times New Roman" w:cs="Times New Roman"/>
          <w:color w:val="434343"/>
          <w:sz w:val="28"/>
          <w:szCs w:val="28"/>
          <w:highlight w:val="white"/>
          <w:lang w:val="uk-UA"/>
        </w:rPr>
        <w:t xml:space="preserve">Науковець </w:t>
      </w:r>
      <w:r w:rsidR="004E2DCC" w:rsidRPr="004E1E31">
        <w:rPr>
          <w:rFonts w:ascii="Times New Roman" w:eastAsia="Times New Roman" w:hAnsi="Times New Roman" w:cs="Times New Roman"/>
          <w:color w:val="434343"/>
          <w:sz w:val="28"/>
          <w:szCs w:val="28"/>
          <w:lang w:val="uk-UA"/>
        </w:rPr>
        <w:t>Л.</w:t>
      </w:r>
      <w:r w:rsidR="004E2DCC">
        <w:rPr>
          <w:rFonts w:ascii="Times New Roman" w:eastAsia="Times New Roman" w:hAnsi="Times New Roman" w:cs="Times New Roman"/>
          <w:color w:val="434343"/>
          <w:sz w:val="28"/>
          <w:szCs w:val="28"/>
          <w:lang w:val="uk-UA"/>
        </w:rPr>
        <w:t> </w:t>
      </w:r>
      <w:r w:rsidR="004E2DCC" w:rsidRPr="004E1E31">
        <w:rPr>
          <w:rFonts w:ascii="Times New Roman" w:eastAsia="Times New Roman" w:hAnsi="Times New Roman" w:cs="Times New Roman"/>
          <w:color w:val="434343"/>
          <w:sz w:val="28"/>
          <w:szCs w:val="28"/>
          <w:lang w:val="uk-UA"/>
        </w:rPr>
        <w:t>Л.</w:t>
      </w:r>
      <w:r w:rsidR="004E2DCC">
        <w:rPr>
          <w:rFonts w:ascii="Times New Roman" w:eastAsia="Times New Roman" w:hAnsi="Times New Roman" w:cs="Times New Roman"/>
          <w:color w:val="434343"/>
          <w:sz w:val="28"/>
          <w:szCs w:val="28"/>
          <w:lang w:val="uk-UA"/>
        </w:rPr>
        <w:t> </w:t>
      </w:r>
      <w:r w:rsidRPr="004E1E31">
        <w:rPr>
          <w:rFonts w:ascii="Times New Roman" w:eastAsia="Times New Roman" w:hAnsi="Times New Roman" w:cs="Times New Roman"/>
          <w:color w:val="434343"/>
          <w:sz w:val="28"/>
          <w:szCs w:val="28"/>
          <w:highlight w:val="white"/>
          <w:lang w:val="uk-UA"/>
        </w:rPr>
        <w:t>Шлеїна тлумачить гендерну компетентнсіть як ситему цінностей, норм і характеристик чоловічої і жіночої поведінки, соціально-рольових статусів, стилю життя і способу мислення, наб</w:t>
      </w:r>
      <w:r w:rsidR="004E2DCC" w:rsidRPr="004E1E31">
        <w:rPr>
          <w:rFonts w:ascii="Times New Roman" w:eastAsia="Times New Roman" w:hAnsi="Times New Roman" w:cs="Times New Roman"/>
          <w:color w:val="434343"/>
          <w:sz w:val="28"/>
          <w:szCs w:val="28"/>
          <w:highlight w:val="white"/>
          <w:lang w:val="uk-UA"/>
        </w:rPr>
        <w:t xml:space="preserve">утих у процесі соціалізації </w:t>
      </w:r>
      <w:r w:rsidR="004E2DCC" w:rsidRPr="00F60613">
        <w:rPr>
          <w:rFonts w:ascii="Times New Roman" w:eastAsia="Times New Roman" w:hAnsi="Times New Roman" w:cs="Times New Roman"/>
          <w:color w:val="434343"/>
          <w:sz w:val="28"/>
          <w:szCs w:val="28"/>
          <w:lang w:val="uk-UA"/>
        </w:rPr>
        <w:t>й з</w:t>
      </w:r>
      <w:r w:rsidRPr="00F60613">
        <w:rPr>
          <w:rFonts w:ascii="Times New Roman" w:eastAsia="Times New Roman" w:hAnsi="Times New Roman" w:cs="Times New Roman"/>
          <w:color w:val="434343"/>
          <w:sz w:val="28"/>
          <w:szCs w:val="28"/>
          <w:lang w:val="uk-UA"/>
        </w:rPr>
        <w:t>умовлених конкретними історичними, соціально-економічними умовами</w:t>
      </w:r>
      <w:r w:rsidRPr="00F60613">
        <w:rPr>
          <w:rFonts w:ascii="Times New Roman" w:eastAsia="Times New Roman" w:hAnsi="Times New Roman" w:cs="Times New Roman"/>
          <w:i/>
          <w:color w:val="434343"/>
          <w:sz w:val="28"/>
          <w:szCs w:val="28"/>
          <w:lang w:val="uk-UA"/>
        </w:rPr>
        <w:t xml:space="preserve"> (Шлеїна Л. Л., 2017</w:t>
      </w:r>
      <w:r w:rsidRPr="004E1E31">
        <w:rPr>
          <w:rFonts w:ascii="Times New Roman" w:eastAsia="Times New Roman" w:hAnsi="Times New Roman" w:cs="Times New Roman"/>
          <w:i/>
          <w:color w:val="434343"/>
          <w:sz w:val="28"/>
          <w:szCs w:val="28"/>
          <w:highlight w:val="white"/>
          <w:lang w:val="uk-UA"/>
        </w:rPr>
        <w:t>).</w:t>
      </w:r>
    </w:p>
    <w:p w14:paraId="0689EBF5" w14:textId="77777777" w:rsidR="00714C67" w:rsidRDefault="00714C67" w:rsidP="00714C67">
      <w:pPr>
        <w:spacing w:line="360" w:lineRule="auto"/>
        <w:ind w:firstLine="560"/>
        <w:jc w:val="both"/>
        <w:rPr>
          <w:rFonts w:ascii="Times New Roman" w:eastAsia="Times New Roman" w:hAnsi="Times New Roman" w:cs="Times New Roman"/>
          <w:color w:val="434343"/>
          <w:sz w:val="28"/>
          <w:szCs w:val="28"/>
          <w:lang w:val="uk-UA"/>
        </w:rPr>
      </w:pPr>
      <w:r w:rsidRPr="004E1E31">
        <w:rPr>
          <w:rFonts w:ascii="Times New Roman" w:eastAsia="Times New Roman" w:hAnsi="Times New Roman" w:cs="Times New Roman"/>
          <w:color w:val="434343"/>
          <w:sz w:val="28"/>
          <w:szCs w:val="28"/>
          <w:highlight w:val="white"/>
          <w:lang w:val="uk-UA"/>
        </w:rPr>
        <w:t xml:space="preserve">Це означає, що суспільство, спосіб життя людини, події, які відбуваються </w:t>
      </w:r>
      <w:r>
        <w:rPr>
          <w:rFonts w:ascii="Times New Roman" w:eastAsia="Times New Roman" w:hAnsi="Times New Roman" w:cs="Times New Roman"/>
          <w:color w:val="434343"/>
          <w:sz w:val="28"/>
          <w:szCs w:val="28"/>
          <w:highlight w:val="white"/>
          <w:lang w:val="uk-UA"/>
        </w:rPr>
        <w:t>в</w:t>
      </w:r>
      <w:r w:rsidRPr="004E1E31">
        <w:rPr>
          <w:rFonts w:ascii="Times New Roman" w:eastAsia="Times New Roman" w:hAnsi="Times New Roman" w:cs="Times New Roman"/>
          <w:color w:val="434343"/>
          <w:sz w:val="28"/>
          <w:szCs w:val="28"/>
          <w:highlight w:val="white"/>
          <w:lang w:val="uk-UA"/>
        </w:rPr>
        <w:t xml:space="preserve"> державі</w:t>
      </w:r>
      <w:r>
        <w:rPr>
          <w:rFonts w:ascii="Times New Roman" w:eastAsia="Times New Roman" w:hAnsi="Times New Roman" w:cs="Times New Roman"/>
          <w:color w:val="434343"/>
          <w:sz w:val="28"/>
          <w:szCs w:val="28"/>
          <w:highlight w:val="white"/>
          <w:lang w:val="uk-UA"/>
        </w:rPr>
        <w:t>,</w:t>
      </w:r>
      <w:r w:rsidRPr="004E1E31">
        <w:rPr>
          <w:rFonts w:ascii="Times New Roman" w:eastAsia="Times New Roman" w:hAnsi="Times New Roman" w:cs="Times New Roman"/>
          <w:color w:val="434343"/>
          <w:sz w:val="28"/>
          <w:szCs w:val="28"/>
          <w:highlight w:val="white"/>
          <w:lang w:val="uk-UA"/>
        </w:rPr>
        <w:t xml:space="preserve"> </w:t>
      </w:r>
      <w:r>
        <w:rPr>
          <w:rFonts w:ascii="Times New Roman" w:eastAsia="Times New Roman" w:hAnsi="Times New Roman" w:cs="Times New Roman"/>
          <w:color w:val="434343"/>
          <w:sz w:val="28"/>
          <w:szCs w:val="28"/>
          <w:highlight w:val="white"/>
          <w:lang w:val="uk-UA"/>
        </w:rPr>
        <w:t>у</w:t>
      </w:r>
      <w:r w:rsidRPr="004E1E31">
        <w:rPr>
          <w:rFonts w:ascii="Times New Roman" w:eastAsia="Times New Roman" w:hAnsi="Times New Roman" w:cs="Times New Roman"/>
          <w:color w:val="434343"/>
          <w:sz w:val="28"/>
          <w:szCs w:val="28"/>
          <w:highlight w:val="white"/>
          <w:lang w:val="uk-UA"/>
        </w:rPr>
        <w:t>пливають на формування життєвих цінностей особистості та визначають стиль її суспільної поведінки.</w:t>
      </w:r>
      <w:r w:rsidRPr="004E1E31">
        <w:rPr>
          <w:rFonts w:ascii="Times New Roman" w:eastAsia="Times New Roman" w:hAnsi="Times New Roman" w:cs="Times New Roman"/>
          <w:i/>
          <w:color w:val="434343"/>
          <w:sz w:val="28"/>
          <w:szCs w:val="28"/>
          <w:highlight w:val="white"/>
          <w:lang w:val="uk-UA"/>
        </w:rPr>
        <w:t xml:space="preserve"> </w:t>
      </w:r>
      <w:r w:rsidRPr="004E1E31">
        <w:rPr>
          <w:rFonts w:ascii="Times New Roman" w:eastAsia="Times New Roman" w:hAnsi="Times New Roman" w:cs="Times New Roman"/>
          <w:i/>
          <w:sz w:val="28"/>
          <w:szCs w:val="28"/>
          <w:highlight w:val="white"/>
          <w:lang w:val="uk-UA"/>
        </w:rPr>
        <w:t xml:space="preserve">Під цінностями розуміємо бажання і цілі людини, які мотивують її до дій та слугують керівними принципами </w:t>
      </w:r>
      <w:r>
        <w:rPr>
          <w:rFonts w:ascii="Times New Roman" w:eastAsia="Times New Roman" w:hAnsi="Times New Roman" w:cs="Times New Roman"/>
          <w:i/>
          <w:sz w:val="28"/>
          <w:szCs w:val="28"/>
          <w:highlight w:val="white"/>
          <w:lang w:val="uk-UA"/>
        </w:rPr>
        <w:t>в</w:t>
      </w:r>
      <w:r w:rsidRPr="004E1E31">
        <w:rPr>
          <w:rFonts w:ascii="Times New Roman" w:eastAsia="Times New Roman" w:hAnsi="Times New Roman" w:cs="Times New Roman"/>
          <w:i/>
          <w:sz w:val="28"/>
          <w:szCs w:val="28"/>
          <w:highlight w:val="white"/>
          <w:lang w:val="uk-UA"/>
        </w:rPr>
        <w:t xml:space="preserve"> житті.</w:t>
      </w:r>
    </w:p>
    <w:p w14:paraId="742DCDD3" w14:textId="010CF683" w:rsidR="00C447D4" w:rsidRPr="004E1E31" w:rsidRDefault="00714C67" w:rsidP="00763AA9">
      <w:pPr>
        <w:spacing w:line="360" w:lineRule="auto"/>
        <w:ind w:firstLine="560"/>
        <w:jc w:val="both"/>
        <w:rPr>
          <w:rFonts w:ascii="Times New Roman" w:eastAsia="Times New Roman" w:hAnsi="Times New Roman" w:cs="Times New Roman"/>
          <w:color w:val="434343"/>
          <w:sz w:val="28"/>
          <w:szCs w:val="28"/>
          <w:lang w:val="uk-UA"/>
        </w:rPr>
      </w:pPr>
      <w:r>
        <w:rPr>
          <w:rFonts w:ascii="Times New Roman" w:eastAsia="Times New Roman" w:hAnsi="Times New Roman" w:cs="Times New Roman"/>
          <w:color w:val="434343"/>
          <w:sz w:val="28"/>
          <w:szCs w:val="28"/>
          <w:highlight w:val="white"/>
        </w:rPr>
        <w:t>У свої</w:t>
      </w:r>
      <w:r>
        <w:rPr>
          <w:rFonts w:ascii="Times New Roman" w:eastAsia="Times New Roman" w:hAnsi="Times New Roman" w:cs="Times New Roman"/>
          <w:color w:val="434343"/>
          <w:sz w:val="28"/>
          <w:szCs w:val="28"/>
          <w:highlight w:val="white"/>
          <w:lang w:val="uk-UA"/>
        </w:rPr>
        <w:t>й</w:t>
      </w:r>
      <w:r>
        <w:rPr>
          <w:rFonts w:ascii="Times New Roman" w:eastAsia="Times New Roman" w:hAnsi="Times New Roman" w:cs="Times New Roman"/>
          <w:color w:val="434343"/>
          <w:sz w:val="28"/>
          <w:szCs w:val="28"/>
          <w:highlight w:val="white"/>
        </w:rPr>
        <w:t xml:space="preserve"> праці Т.</w:t>
      </w:r>
      <w:r>
        <w:rPr>
          <w:rFonts w:ascii="Times New Roman" w:eastAsia="Times New Roman" w:hAnsi="Times New Roman" w:cs="Times New Roman"/>
          <w:color w:val="434343"/>
          <w:sz w:val="28"/>
          <w:szCs w:val="28"/>
          <w:highlight w:val="white"/>
          <w:lang w:val="uk-UA"/>
        </w:rPr>
        <w:t> </w:t>
      </w:r>
      <w:r>
        <w:rPr>
          <w:rFonts w:ascii="Times New Roman" w:eastAsia="Times New Roman" w:hAnsi="Times New Roman" w:cs="Times New Roman"/>
          <w:color w:val="434343"/>
          <w:sz w:val="28"/>
          <w:szCs w:val="28"/>
          <w:highlight w:val="white"/>
        </w:rPr>
        <w:t xml:space="preserve">О. </w:t>
      </w:r>
      <w:r w:rsidRPr="00F60613">
        <w:rPr>
          <w:rFonts w:ascii="Times New Roman" w:eastAsia="Times New Roman" w:hAnsi="Times New Roman" w:cs="Times New Roman"/>
          <w:color w:val="434343"/>
          <w:sz w:val="28"/>
          <w:szCs w:val="28"/>
        </w:rPr>
        <w:t xml:space="preserve">Грабовська </w:t>
      </w:r>
      <w:r w:rsidR="005B52C0" w:rsidRPr="00F60613">
        <w:rPr>
          <w:rFonts w:ascii="Times New Roman" w:eastAsia="Times New Roman" w:hAnsi="Times New Roman" w:cs="Times New Roman"/>
          <w:color w:val="434343"/>
          <w:sz w:val="28"/>
          <w:szCs w:val="28"/>
          <w:lang w:val="uk-UA"/>
        </w:rPr>
        <w:t>о</w:t>
      </w:r>
      <w:r w:rsidRPr="00F60613">
        <w:rPr>
          <w:rFonts w:ascii="Times New Roman" w:eastAsia="Times New Roman" w:hAnsi="Times New Roman" w:cs="Times New Roman"/>
          <w:color w:val="434343"/>
          <w:sz w:val="28"/>
          <w:szCs w:val="28"/>
        </w:rPr>
        <w:t>то</w:t>
      </w:r>
      <w:r w:rsidRPr="00F60613">
        <w:rPr>
          <w:rFonts w:ascii="Times New Roman" w:eastAsia="Times New Roman" w:hAnsi="Times New Roman" w:cs="Times New Roman"/>
          <w:color w:val="434343"/>
          <w:sz w:val="28"/>
          <w:szCs w:val="28"/>
          <w:lang w:val="uk-UA"/>
        </w:rPr>
        <w:t>то</w:t>
      </w:r>
      <w:r w:rsidRPr="00F60613">
        <w:rPr>
          <w:rFonts w:ascii="Times New Roman" w:eastAsia="Times New Roman" w:hAnsi="Times New Roman" w:cs="Times New Roman"/>
          <w:color w:val="434343"/>
          <w:sz w:val="28"/>
          <w:szCs w:val="28"/>
        </w:rPr>
        <w:t xml:space="preserve">жнює гендерну компетентність </w:t>
      </w:r>
      <w:r>
        <w:rPr>
          <w:rFonts w:ascii="Times New Roman" w:eastAsia="Times New Roman" w:hAnsi="Times New Roman" w:cs="Times New Roman"/>
          <w:color w:val="434343"/>
          <w:sz w:val="28"/>
          <w:szCs w:val="28"/>
          <w:highlight w:val="white"/>
          <w:lang w:val="uk-UA"/>
        </w:rPr>
        <w:t>і</w:t>
      </w:r>
      <w:r>
        <w:rPr>
          <w:rFonts w:ascii="Times New Roman" w:eastAsia="Times New Roman" w:hAnsi="Times New Roman" w:cs="Times New Roman"/>
          <w:color w:val="434343"/>
          <w:sz w:val="28"/>
          <w:szCs w:val="28"/>
          <w:highlight w:val="white"/>
        </w:rPr>
        <w:t xml:space="preserve">з процесом діяльності, яка спрямована на процес і спонтанний </w:t>
      </w:r>
      <w:r>
        <w:rPr>
          <w:rFonts w:ascii="Times New Roman" w:eastAsia="Times New Roman" w:hAnsi="Times New Roman" w:cs="Times New Roman"/>
          <w:color w:val="434343"/>
          <w:sz w:val="28"/>
          <w:szCs w:val="28"/>
          <w:highlight w:val="white"/>
          <w:lang w:val="uk-UA"/>
        </w:rPr>
        <w:t>у</w:t>
      </w:r>
      <w:r>
        <w:rPr>
          <w:rFonts w:ascii="Times New Roman" w:eastAsia="Times New Roman" w:hAnsi="Times New Roman" w:cs="Times New Roman"/>
          <w:color w:val="434343"/>
          <w:sz w:val="28"/>
          <w:szCs w:val="28"/>
          <w:highlight w:val="white"/>
        </w:rPr>
        <w:t xml:space="preserve">плив на особистість, що дає змогу осмислити розуміння поняття </w:t>
      </w:r>
      <w:r>
        <w:rPr>
          <w:rFonts w:ascii="Times New Roman" w:eastAsia="Times New Roman" w:hAnsi="Times New Roman" w:cs="Times New Roman"/>
          <w:color w:val="434343"/>
          <w:sz w:val="28"/>
          <w:szCs w:val="28"/>
          <w:highlight w:val="white"/>
          <w:lang w:val="uk-UA"/>
        </w:rPr>
        <w:t>«</w:t>
      </w:r>
      <w:r>
        <w:rPr>
          <w:rFonts w:ascii="Times New Roman" w:eastAsia="Times New Roman" w:hAnsi="Times New Roman" w:cs="Times New Roman"/>
          <w:color w:val="434343"/>
          <w:sz w:val="28"/>
          <w:szCs w:val="28"/>
          <w:highlight w:val="white"/>
        </w:rPr>
        <w:t>гендер</w:t>
      </w:r>
      <w:r>
        <w:rPr>
          <w:rFonts w:ascii="Times New Roman" w:eastAsia="Times New Roman" w:hAnsi="Times New Roman" w:cs="Times New Roman"/>
          <w:color w:val="434343"/>
          <w:sz w:val="28"/>
          <w:szCs w:val="28"/>
          <w:highlight w:val="white"/>
          <w:lang w:val="uk-UA"/>
        </w:rPr>
        <w:t>»</w:t>
      </w:r>
      <w:r>
        <w:rPr>
          <w:rFonts w:ascii="Times New Roman" w:eastAsia="Times New Roman" w:hAnsi="Times New Roman" w:cs="Times New Roman"/>
          <w:color w:val="434343"/>
          <w:sz w:val="28"/>
          <w:szCs w:val="28"/>
          <w:highlight w:val="white"/>
        </w:rPr>
        <w:t xml:space="preserve">, а також норми, правила поведінки й установки відповідно до культурних уявлень про роль, становище та призначення представників різних статей у суспільстві </w:t>
      </w:r>
      <w:r>
        <w:rPr>
          <w:rFonts w:ascii="Times New Roman" w:eastAsia="Times New Roman" w:hAnsi="Times New Roman" w:cs="Times New Roman"/>
          <w:i/>
          <w:color w:val="434343"/>
          <w:sz w:val="28"/>
          <w:szCs w:val="28"/>
          <w:highlight w:val="white"/>
        </w:rPr>
        <w:t>(Грабовська Т.</w:t>
      </w:r>
      <w:r>
        <w:rPr>
          <w:rFonts w:ascii="Times New Roman" w:eastAsia="Times New Roman" w:hAnsi="Times New Roman" w:cs="Times New Roman"/>
          <w:i/>
          <w:color w:val="434343"/>
          <w:sz w:val="28"/>
          <w:szCs w:val="28"/>
          <w:highlight w:val="white"/>
          <w:lang w:val="uk-UA"/>
        </w:rPr>
        <w:t> </w:t>
      </w:r>
      <w:r>
        <w:rPr>
          <w:rFonts w:ascii="Times New Roman" w:eastAsia="Times New Roman" w:hAnsi="Times New Roman" w:cs="Times New Roman"/>
          <w:i/>
          <w:color w:val="434343"/>
          <w:sz w:val="28"/>
          <w:szCs w:val="28"/>
          <w:highlight w:val="white"/>
        </w:rPr>
        <w:t>О., 1999).</w:t>
      </w:r>
      <w:r w:rsidR="005B52C0">
        <w:rPr>
          <w:rFonts w:ascii="Times New Roman" w:eastAsia="Times New Roman" w:hAnsi="Times New Roman" w:cs="Times New Roman"/>
          <w:color w:val="434343"/>
          <w:sz w:val="28"/>
          <w:szCs w:val="28"/>
          <w:lang w:val="uk-UA"/>
        </w:rPr>
        <w:t xml:space="preserve"> </w:t>
      </w:r>
      <w:r w:rsidRPr="004E1E31">
        <w:rPr>
          <w:rFonts w:ascii="Times New Roman" w:eastAsia="Times New Roman" w:hAnsi="Times New Roman" w:cs="Times New Roman"/>
          <w:color w:val="434343"/>
          <w:sz w:val="28"/>
          <w:szCs w:val="28"/>
          <w:highlight w:val="white"/>
          <w:lang w:val="uk-UA"/>
        </w:rPr>
        <w:t>Це озна</w:t>
      </w:r>
      <w:r w:rsidR="005B52C0" w:rsidRPr="004E1E31">
        <w:rPr>
          <w:rFonts w:ascii="Times New Roman" w:eastAsia="Times New Roman" w:hAnsi="Times New Roman" w:cs="Times New Roman"/>
          <w:color w:val="434343"/>
          <w:sz w:val="28"/>
          <w:szCs w:val="28"/>
          <w:highlight w:val="white"/>
          <w:lang w:val="uk-UA"/>
        </w:rPr>
        <w:t>чає, що керівник</w:t>
      </w:r>
      <w:r w:rsidR="005B52C0">
        <w:rPr>
          <w:rFonts w:ascii="Times New Roman" w:eastAsia="Times New Roman" w:hAnsi="Times New Roman" w:cs="Times New Roman"/>
          <w:color w:val="434343"/>
          <w:sz w:val="28"/>
          <w:szCs w:val="28"/>
          <w:highlight w:val="white"/>
          <w:lang w:val="uk-UA"/>
        </w:rPr>
        <w:t>ові</w:t>
      </w:r>
      <w:r w:rsidRPr="004E1E31">
        <w:rPr>
          <w:rFonts w:ascii="Times New Roman" w:eastAsia="Times New Roman" w:hAnsi="Times New Roman" w:cs="Times New Roman"/>
          <w:color w:val="434343"/>
          <w:sz w:val="28"/>
          <w:szCs w:val="28"/>
          <w:highlight w:val="white"/>
          <w:lang w:val="uk-UA"/>
        </w:rPr>
        <w:t xml:space="preserve"> закладу освіти потрібно враховувати індивідуальні, психологічні та особистісні риси працівників у виборі підходів до запровадження гендерної рівності в освітній процес.</w:t>
      </w:r>
      <w:r w:rsidR="002730BE">
        <w:rPr>
          <w:rFonts w:ascii="Times New Roman" w:eastAsia="Times New Roman" w:hAnsi="Times New Roman" w:cs="Times New Roman"/>
          <w:color w:val="434343"/>
          <w:sz w:val="28"/>
          <w:szCs w:val="28"/>
          <w:highlight w:val="white"/>
          <w:lang w:val="uk-UA"/>
        </w:rPr>
        <w:t xml:space="preserve"> Психологічні умови формування гендерної компетентності керівників закладів освіти визначили О. І. Бондарчук і О. О. Нежинська</w:t>
      </w:r>
      <w:r w:rsidR="002730BE">
        <w:rPr>
          <w:rFonts w:ascii="Times New Roman" w:eastAsia="Times New Roman" w:hAnsi="Times New Roman" w:cs="Times New Roman"/>
          <w:color w:val="434343"/>
          <w:sz w:val="28"/>
          <w:szCs w:val="28"/>
          <w:lang w:val="uk-UA"/>
        </w:rPr>
        <w:t xml:space="preserve"> (</w:t>
      </w:r>
      <w:r w:rsidR="00A64359">
        <w:rPr>
          <w:rFonts w:ascii="Times New Roman" w:eastAsia="Times New Roman" w:hAnsi="Times New Roman" w:cs="Times New Roman"/>
          <w:color w:val="434343"/>
          <w:sz w:val="28"/>
          <w:szCs w:val="28"/>
          <w:lang w:val="uk-UA"/>
        </w:rPr>
        <w:t>Бондарчук О. І.,</w:t>
      </w:r>
      <w:r w:rsidR="002730BE">
        <w:rPr>
          <w:rFonts w:ascii="Times New Roman" w:eastAsia="Times New Roman" w:hAnsi="Times New Roman" w:cs="Times New Roman"/>
          <w:color w:val="434343"/>
          <w:sz w:val="28"/>
          <w:szCs w:val="28"/>
          <w:lang w:val="uk-UA"/>
        </w:rPr>
        <w:t xml:space="preserve"> </w:t>
      </w:r>
      <w:r w:rsidR="00A64359">
        <w:rPr>
          <w:rFonts w:ascii="Times New Roman" w:eastAsia="Times New Roman" w:hAnsi="Times New Roman" w:cs="Times New Roman"/>
          <w:color w:val="434343"/>
          <w:sz w:val="28"/>
          <w:szCs w:val="28"/>
          <w:lang w:val="uk-UA"/>
        </w:rPr>
        <w:t>О. О. Нежинська, 2014, с. 43).</w:t>
      </w:r>
    </w:p>
    <w:p w14:paraId="1C3DFDDB" w14:textId="77777777" w:rsidR="00C447D4" w:rsidRPr="00F60613" w:rsidRDefault="00714C67">
      <w:pPr>
        <w:spacing w:line="360" w:lineRule="auto"/>
        <w:ind w:firstLine="560"/>
        <w:jc w:val="both"/>
        <w:rPr>
          <w:rFonts w:ascii="Times New Roman" w:eastAsia="Times New Roman" w:hAnsi="Times New Roman" w:cs="Times New Roman"/>
          <w:sz w:val="28"/>
          <w:szCs w:val="28"/>
          <w:lang w:val="uk-UA"/>
        </w:rPr>
      </w:pPr>
      <w:bookmarkStart w:id="1" w:name="_heading=h.gjdgxs" w:colFirst="0" w:colLast="0"/>
      <w:bookmarkEnd w:id="1"/>
      <w:r w:rsidRPr="004E1E31">
        <w:rPr>
          <w:rFonts w:ascii="Times New Roman" w:eastAsia="Times New Roman" w:hAnsi="Times New Roman" w:cs="Times New Roman"/>
          <w:sz w:val="28"/>
          <w:szCs w:val="28"/>
          <w:lang w:val="uk-UA"/>
        </w:rPr>
        <w:lastRenderedPageBreak/>
        <w:t>На підставі</w:t>
      </w:r>
      <w:r w:rsidR="005B52C0" w:rsidRPr="004E1E31">
        <w:rPr>
          <w:rFonts w:ascii="Times New Roman" w:eastAsia="Times New Roman" w:hAnsi="Times New Roman" w:cs="Times New Roman"/>
          <w:sz w:val="28"/>
          <w:szCs w:val="28"/>
          <w:lang w:val="uk-UA"/>
        </w:rPr>
        <w:t xml:space="preserve"> проаналізованих наукових праць</w:t>
      </w:r>
      <w:r w:rsidRPr="004E1E31">
        <w:rPr>
          <w:rFonts w:ascii="Times New Roman" w:eastAsia="Times New Roman" w:hAnsi="Times New Roman" w:cs="Times New Roman"/>
          <w:sz w:val="28"/>
          <w:szCs w:val="28"/>
          <w:lang w:val="uk-UA"/>
        </w:rPr>
        <w:t xml:space="preserve"> стверджуємо, що гендерна ком</w:t>
      </w:r>
      <w:r w:rsidR="005B52C0" w:rsidRPr="004E1E31">
        <w:rPr>
          <w:rFonts w:ascii="Times New Roman" w:eastAsia="Times New Roman" w:hAnsi="Times New Roman" w:cs="Times New Roman"/>
          <w:sz w:val="28"/>
          <w:szCs w:val="28"/>
          <w:lang w:val="uk-UA"/>
        </w:rPr>
        <w:t xml:space="preserve">петентність керівника є однією </w:t>
      </w:r>
      <w:r w:rsidRPr="004E1E31">
        <w:rPr>
          <w:rFonts w:ascii="Times New Roman" w:eastAsia="Times New Roman" w:hAnsi="Times New Roman" w:cs="Times New Roman"/>
          <w:sz w:val="28"/>
          <w:szCs w:val="28"/>
          <w:lang w:val="uk-UA"/>
        </w:rPr>
        <w:t>з ключових компетентностей особистості</w:t>
      </w:r>
      <w:r w:rsidR="005B52C0" w:rsidRPr="004E1E31">
        <w:rPr>
          <w:rFonts w:ascii="Times New Roman" w:eastAsia="Times New Roman" w:hAnsi="Times New Roman" w:cs="Times New Roman"/>
          <w:sz w:val="28"/>
          <w:szCs w:val="28"/>
          <w:lang w:val="uk-UA"/>
        </w:rPr>
        <w:t xml:space="preserve"> сучасного управлінця, як</w:t>
      </w:r>
      <w:r w:rsidR="005B52C0">
        <w:rPr>
          <w:rFonts w:ascii="Times New Roman" w:eastAsia="Times New Roman" w:hAnsi="Times New Roman" w:cs="Times New Roman"/>
          <w:sz w:val="28"/>
          <w:szCs w:val="28"/>
          <w:lang w:val="uk-UA"/>
        </w:rPr>
        <w:t>а передбачає</w:t>
      </w:r>
      <w:r w:rsidRPr="004E1E31">
        <w:rPr>
          <w:rFonts w:ascii="Times New Roman" w:eastAsia="Times New Roman" w:hAnsi="Times New Roman" w:cs="Times New Roman"/>
          <w:sz w:val="28"/>
          <w:szCs w:val="28"/>
          <w:lang w:val="uk-UA"/>
        </w:rPr>
        <w:t xml:space="preserve"> здатність директорів до розв’язання проблем, за</w:t>
      </w:r>
      <w:r w:rsidR="005B52C0" w:rsidRPr="004E1E31">
        <w:rPr>
          <w:rFonts w:ascii="Times New Roman" w:eastAsia="Times New Roman" w:hAnsi="Times New Roman" w:cs="Times New Roman"/>
          <w:sz w:val="28"/>
          <w:szCs w:val="28"/>
          <w:lang w:val="uk-UA"/>
        </w:rPr>
        <w:t xml:space="preserve">побігання кризових ситуацій, </w:t>
      </w:r>
      <w:r w:rsidR="005B52C0">
        <w:rPr>
          <w:rFonts w:ascii="Times New Roman" w:eastAsia="Times New Roman" w:hAnsi="Times New Roman" w:cs="Times New Roman"/>
          <w:sz w:val="28"/>
          <w:szCs w:val="28"/>
          <w:lang w:val="uk-UA"/>
        </w:rPr>
        <w:t>що</w:t>
      </w:r>
      <w:r w:rsidR="005B52C0" w:rsidRPr="004E1E31">
        <w:rPr>
          <w:rFonts w:ascii="Times New Roman" w:eastAsia="Times New Roman" w:hAnsi="Times New Roman" w:cs="Times New Roman"/>
          <w:sz w:val="28"/>
          <w:szCs w:val="28"/>
          <w:lang w:val="uk-UA"/>
        </w:rPr>
        <w:t xml:space="preserve"> виникли</w:t>
      </w:r>
      <w:r w:rsidRPr="004E1E31">
        <w:rPr>
          <w:rFonts w:ascii="Times New Roman" w:eastAsia="Times New Roman" w:hAnsi="Times New Roman" w:cs="Times New Roman"/>
          <w:sz w:val="28"/>
          <w:szCs w:val="28"/>
          <w:lang w:val="uk-UA"/>
        </w:rPr>
        <w:t xml:space="preserve"> на гендерному </w:t>
      </w:r>
      <w:r w:rsidR="005B52C0" w:rsidRPr="00F60613">
        <w:rPr>
          <w:rFonts w:ascii="Times New Roman" w:eastAsia="Times New Roman" w:hAnsi="Times New Roman" w:cs="Times New Roman"/>
          <w:sz w:val="28"/>
          <w:szCs w:val="28"/>
          <w:lang w:val="uk-UA"/>
        </w:rPr>
        <w:t>підґрунт</w:t>
      </w:r>
      <w:r w:rsidRPr="00F60613">
        <w:rPr>
          <w:rFonts w:ascii="Times New Roman" w:eastAsia="Times New Roman" w:hAnsi="Times New Roman" w:cs="Times New Roman"/>
          <w:sz w:val="28"/>
          <w:szCs w:val="28"/>
          <w:lang w:val="uk-UA"/>
        </w:rPr>
        <w:t>і між</w:t>
      </w:r>
      <w:r w:rsidR="005B52C0" w:rsidRPr="00F60613">
        <w:rPr>
          <w:rFonts w:ascii="Times New Roman" w:eastAsia="Times New Roman" w:hAnsi="Times New Roman" w:cs="Times New Roman"/>
          <w:sz w:val="28"/>
          <w:szCs w:val="28"/>
          <w:lang w:val="uk-UA"/>
        </w:rPr>
        <w:t xml:space="preserve"> особами різної статевої </w:t>
      </w:r>
      <w:r w:rsidRPr="00F60613">
        <w:rPr>
          <w:rFonts w:ascii="Times New Roman" w:eastAsia="Times New Roman" w:hAnsi="Times New Roman" w:cs="Times New Roman"/>
          <w:sz w:val="28"/>
          <w:szCs w:val="28"/>
          <w:lang w:val="uk-UA"/>
        </w:rPr>
        <w:t>належності як у професійній діяльності в закладі освіти, так і в повсякденному житті, уни</w:t>
      </w:r>
      <w:r w:rsidR="005B52C0" w:rsidRPr="00F60613">
        <w:rPr>
          <w:rFonts w:ascii="Times New Roman" w:eastAsia="Times New Roman" w:hAnsi="Times New Roman" w:cs="Times New Roman"/>
          <w:sz w:val="28"/>
          <w:szCs w:val="28"/>
          <w:lang w:val="uk-UA"/>
        </w:rPr>
        <w:t xml:space="preserve">кнення стереотипного мислення, </w:t>
      </w:r>
      <w:r w:rsidRPr="00F60613">
        <w:rPr>
          <w:rFonts w:ascii="Times New Roman" w:eastAsia="Times New Roman" w:hAnsi="Times New Roman" w:cs="Times New Roman"/>
          <w:sz w:val="28"/>
          <w:szCs w:val="28"/>
          <w:lang w:val="uk-UA"/>
        </w:rPr>
        <w:t>здатність до активної суспільної позиції у подоланні стереотипів.</w:t>
      </w:r>
    </w:p>
    <w:p w14:paraId="11408B1C" w14:textId="77777777" w:rsidR="00C447D4" w:rsidRDefault="00714C67">
      <w:pPr>
        <w:spacing w:line="360" w:lineRule="auto"/>
        <w:ind w:firstLine="560"/>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 xml:space="preserve">Крім того, гендерна компетентність керівника відіграє важливу роль у процесі створення сучасного освітнього середовища школи, оскільки директор школи має бути обізнаний </w:t>
      </w:r>
      <w:r w:rsidR="005B52C0" w:rsidRPr="00F60613">
        <w:rPr>
          <w:rFonts w:ascii="Times New Roman" w:eastAsia="Times New Roman" w:hAnsi="Times New Roman" w:cs="Times New Roman"/>
          <w:sz w:val="28"/>
          <w:szCs w:val="28"/>
          <w:lang w:val="uk-UA"/>
        </w:rPr>
        <w:t>і</w:t>
      </w:r>
      <w:r w:rsidRPr="00F60613">
        <w:rPr>
          <w:rFonts w:ascii="Times New Roman" w:eastAsia="Times New Roman" w:hAnsi="Times New Roman" w:cs="Times New Roman"/>
          <w:sz w:val="28"/>
          <w:szCs w:val="28"/>
        </w:rPr>
        <w:t xml:space="preserve">з факторами </w:t>
      </w:r>
      <w:r w:rsidR="0032587B" w:rsidRPr="00F60613">
        <w:rPr>
          <w:rFonts w:ascii="Times New Roman" w:eastAsia="Times New Roman" w:hAnsi="Times New Roman" w:cs="Times New Roman"/>
          <w:sz w:val="28"/>
          <w:szCs w:val="28"/>
          <w:lang w:val="uk-UA"/>
        </w:rPr>
        <w:t>ц</w:t>
      </w:r>
      <w:r w:rsidRPr="00F60613">
        <w:rPr>
          <w:rFonts w:ascii="Times New Roman" w:eastAsia="Times New Roman" w:hAnsi="Times New Roman" w:cs="Times New Roman"/>
          <w:sz w:val="28"/>
          <w:szCs w:val="28"/>
        </w:rPr>
        <w:t>ього середовища та враховувати їх. Вони впливають на процес формування гендерної ідентичності здобувачів освіти. Важливим завданням керівника є створення такого середовища в школі, яке б дало можли</w:t>
      </w:r>
      <w:r w:rsidR="0032587B" w:rsidRPr="00F60613">
        <w:rPr>
          <w:rFonts w:ascii="Times New Roman" w:eastAsia="Times New Roman" w:hAnsi="Times New Roman" w:cs="Times New Roman"/>
          <w:sz w:val="28"/>
          <w:szCs w:val="28"/>
        </w:rPr>
        <w:t xml:space="preserve">вість забезпечувати оптимальні </w:t>
      </w:r>
      <w:r w:rsidRPr="00F60613">
        <w:rPr>
          <w:rFonts w:ascii="Times New Roman" w:eastAsia="Times New Roman" w:hAnsi="Times New Roman" w:cs="Times New Roman"/>
          <w:sz w:val="28"/>
          <w:szCs w:val="28"/>
        </w:rPr>
        <w:t>умови вихов</w:t>
      </w:r>
      <w:r w:rsidR="0032587B" w:rsidRPr="00F60613">
        <w:rPr>
          <w:rFonts w:ascii="Times New Roman" w:eastAsia="Times New Roman" w:hAnsi="Times New Roman" w:cs="Times New Roman"/>
          <w:sz w:val="28"/>
          <w:szCs w:val="28"/>
        </w:rPr>
        <w:t>ання дитини незалежно від статт</w:t>
      </w:r>
      <w:r w:rsidR="0032587B" w:rsidRPr="00F60613">
        <w:rPr>
          <w:rFonts w:ascii="Times New Roman" w:eastAsia="Times New Roman" w:hAnsi="Times New Roman" w:cs="Times New Roman"/>
          <w:sz w:val="28"/>
          <w:szCs w:val="28"/>
          <w:lang w:val="uk-UA"/>
        </w:rPr>
        <w:t>е</w:t>
      </w:r>
      <w:r w:rsidRPr="00F60613">
        <w:rPr>
          <w:rFonts w:ascii="Times New Roman" w:eastAsia="Times New Roman" w:hAnsi="Times New Roman" w:cs="Times New Roman"/>
          <w:sz w:val="28"/>
          <w:szCs w:val="28"/>
        </w:rPr>
        <w:t>вої належності, забезпечувало повагу</w:t>
      </w:r>
      <w:r w:rsidR="0032587B" w:rsidRPr="00F60613">
        <w:rPr>
          <w:rFonts w:ascii="Times New Roman" w:eastAsia="Times New Roman" w:hAnsi="Times New Roman" w:cs="Times New Roman"/>
          <w:sz w:val="28"/>
          <w:szCs w:val="28"/>
        </w:rPr>
        <w:t xml:space="preserve"> до гідності і чеснот </w:t>
      </w:r>
      <w:r w:rsidR="0032587B" w:rsidRPr="00F60613">
        <w:rPr>
          <w:rFonts w:ascii="Times New Roman" w:eastAsia="Times New Roman" w:hAnsi="Times New Roman" w:cs="Times New Roman"/>
          <w:sz w:val="28"/>
          <w:szCs w:val="28"/>
          <w:lang w:val="uk-UA"/>
        </w:rPr>
        <w:t>молод</w:t>
      </w:r>
      <w:r w:rsidRPr="00F60613">
        <w:rPr>
          <w:rFonts w:ascii="Times New Roman" w:eastAsia="Times New Roman" w:hAnsi="Times New Roman" w:cs="Times New Roman"/>
          <w:sz w:val="28"/>
          <w:szCs w:val="28"/>
        </w:rPr>
        <w:t>ого покоління та рівні права кожному здобувачеві</w:t>
      </w:r>
      <w:r w:rsidR="0032587B" w:rsidRPr="00F60613">
        <w:rPr>
          <w:rFonts w:ascii="Times New Roman" w:eastAsia="Times New Roman" w:hAnsi="Times New Roman" w:cs="Times New Roman"/>
          <w:sz w:val="28"/>
          <w:szCs w:val="28"/>
          <w:lang w:val="uk-UA"/>
        </w:rPr>
        <w:t xml:space="preserve"> </w:t>
      </w:r>
      <w:r w:rsidRPr="00F60613">
        <w:rPr>
          <w:rFonts w:ascii="Times New Roman" w:eastAsia="Times New Roman" w:hAnsi="Times New Roman" w:cs="Times New Roman"/>
          <w:sz w:val="28"/>
          <w:szCs w:val="28"/>
        </w:rPr>
        <w:t>/</w:t>
      </w:r>
      <w:r w:rsidR="0032587B" w:rsidRPr="00F60613">
        <w:rPr>
          <w:rFonts w:ascii="Times New Roman" w:eastAsia="Times New Roman" w:hAnsi="Times New Roman" w:cs="Times New Roman"/>
          <w:sz w:val="28"/>
          <w:szCs w:val="28"/>
          <w:lang w:val="uk-UA"/>
        </w:rPr>
        <w:t xml:space="preserve"> </w:t>
      </w:r>
      <w:r w:rsidRPr="00F60613">
        <w:rPr>
          <w:rFonts w:ascii="Times New Roman" w:eastAsia="Times New Roman" w:hAnsi="Times New Roman" w:cs="Times New Roman"/>
          <w:sz w:val="28"/>
          <w:szCs w:val="28"/>
        </w:rPr>
        <w:t>здобувачці освіти.</w:t>
      </w:r>
    </w:p>
    <w:p w14:paraId="74256EC3" w14:textId="77777777" w:rsidR="00C447D4" w:rsidRPr="0032587B" w:rsidRDefault="00714C67">
      <w:pPr>
        <w:spacing w:line="360" w:lineRule="auto"/>
        <w:ind w:firstLine="5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Задля спільного розуміння термінів та просування справедли</w:t>
      </w:r>
      <w:r w:rsidR="0032587B">
        <w:rPr>
          <w:rFonts w:ascii="Times New Roman" w:eastAsia="Times New Roman" w:hAnsi="Times New Roman" w:cs="Times New Roman"/>
          <w:sz w:val="28"/>
          <w:szCs w:val="28"/>
        </w:rPr>
        <w:t>вої й інклюзивної мови керівник</w:t>
      </w:r>
      <w:r w:rsidR="0032587B">
        <w:rPr>
          <w:rFonts w:ascii="Times New Roman" w:eastAsia="Times New Roman" w:hAnsi="Times New Roman" w:cs="Times New Roman"/>
          <w:sz w:val="28"/>
          <w:szCs w:val="28"/>
          <w:lang w:val="uk-UA"/>
        </w:rPr>
        <w:t>ові</w:t>
      </w:r>
      <w:r>
        <w:rPr>
          <w:rFonts w:ascii="Times New Roman" w:eastAsia="Times New Roman" w:hAnsi="Times New Roman" w:cs="Times New Roman"/>
          <w:sz w:val="28"/>
          <w:szCs w:val="28"/>
        </w:rPr>
        <w:t xml:space="preserve"> слід ознайомитись </w:t>
      </w:r>
      <w:r w:rsidR="0032587B">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з розробленим Європейським інститут</w:t>
      </w:r>
      <w:r w:rsidR="0032587B">
        <w:rPr>
          <w:rFonts w:ascii="Times New Roman" w:eastAsia="Times New Roman" w:hAnsi="Times New Roman" w:cs="Times New Roman"/>
          <w:sz w:val="28"/>
          <w:szCs w:val="28"/>
        </w:rPr>
        <w:t xml:space="preserve">ом з гендерної рівності (ЄІГР) </w:t>
      </w:r>
      <w:r>
        <w:rPr>
          <w:rFonts w:ascii="Times New Roman" w:eastAsia="Times New Roman" w:hAnsi="Times New Roman" w:cs="Times New Roman"/>
          <w:sz w:val="28"/>
          <w:szCs w:val="28"/>
        </w:rPr>
        <w:t xml:space="preserve">спеціалізованим термінологічним інструментом </w:t>
      </w:r>
      <w:r w:rsidR="0032587B">
        <w:rPr>
          <w:rFonts w:ascii="Times New Roman" w:eastAsia="Times New Roman" w:hAnsi="Times New Roman" w:cs="Times New Roman"/>
          <w:sz w:val="28"/>
          <w:szCs w:val="28"/>
        </w:rPr>
        <w:t>– «Глосарій і тезаурус Європейського</w:t>
      </w:r>
      <w:r>
        <w:rPr>
          <w:rFonts w:ascii="Times New Roman" w:eastAsia="Times New Roman" w:hAnsi="Times New Roman" w:cs="Times New Roman"/>
          <w:sz w:val="28"/>
          <w:szCs w:val="28"/>
        </w:rPr>
        <w:t xml:space="preserve"> </w:t>
      </w:r>
      <w:r w:rsidR="0032587B">
        <w:rPr>
          <w:rFonts w:ascii="Times New Roman" w:eastAsia="Times New Roman" w:hAnsi="Times New Roman" w:cs="Times New Roman"/>
          <w:sz w:val="28"/>
          <w:szCs w:val="28"/>
        </w:rPr>
        <w:t>інституту з гендерної рівності»</w:t>
      </w:r>
      <w:r>
        <w:rPr>
          <w:rFonts w:ascii="Times New Roman" w:eastAsia="Times New Roman" w:hAnsi="Times New Roman" w:cs="Times New Roman"/>
          <w:sz w:val="28"/>
          <w:szCs w:val="28"/>
        </w:rPr>
        <w:t xml:space="preserve"> (Бабак</w:t>
      </w:r>
      <w:r w:rsidR="0032587B" w:rsidRPr="0032587B">
        <w:t xml:space="preserve"> </w:t>
      </w:r>
      <w:r w:rsidR="0032587B" w:rsidRPr="0032587B">
        <w:rPr>
          <w:rFonts w:ascii="Times New Roman" w:eastAsia="Times New Roman" w:hAnsi="Times New Roman" w:cs="Times New Roman"/>
          <w:sz w:val="28"/>
          <w:szCs w:val="28"/>
        </w:rPr>
        <w:t>М.</w:t>
      </w:r>
      <w:r>
        <w:rPr>
          <w:rFonts w:ascii="Times New Roman" w:eastAsia="Times New Roman" w:hAnsi="Times New Roman" w:cs="Times New Roman"/>
          <w:sz w:val="28"/>
          <w:szCs w:val="28"/>
        </w:rPr>
        <w:t>, Давліканова</w:t>
      </w:r>
      <w:r w:rsidR="0032587B" w:rsidRPr="0032587B">
        <w:t xml:space="preserve"> </w:t>
      </w:r>
      <w:r w:rsidR="0032587B" w:rsidRPr="0032587B">
        <w:rPr>
          <w:rFonts w:ascii="Times New Roman" w:eastAsia="Times New Roman" w:hAnsi="Times New Roman" w:cs="Times New Roman"/>
          <w:sz w:val="28"/>
          <w:szCs w:val="28"/>
        </w:rPr>
        <w:t>О.</w:t>
      </w:r>
      <w:r>
        <w:rPr>
          <w:rFonts w:ascii="Times New Roman" w:eastAsia="Times New Roman" w:hAnsi="Times New Roman" w:cs="Times New Roman"/>
          <w:sz w:val="28"/>
          <w:szCs w:val="28"/>
        </w:rPr>
        <w:t>, Дмитрієва</w:t>
      </w:r>
      <w:r w:rsidR="0032587B" w:rsidRPr="0032587B">
        <w:t xml:space="preserve"> </w:t>
      </w:r>
      <w:r w:rsidR="0032587B" w:rsidRPr="0032587B">
        <w:rPr>
          <w:rFonts w:ascii="Times New Roman" w:eastAsia="Times New Roman" w:hAnsi="Times New Roman" w:cs="Times New Roman"/>
          <w:sz w:val="28"/>
          <w:szCs w:val="28"/>
        </w:rPr>
        <w:t>М.</w:t>
      </w:r>
      <w:r>
        <w:rPr>
          <w:rFonts w:ascii="Times New Roman" w:eastAsia="Times New Roman" w:hAnsi="Times New Roman" w:cs="Times New Roman"/>
          <w:sz w:val="28"/>
          <w:szCs w:val="28"/>
        </w:rPr>
        <w:t>, Козир</w:t>
      </w:r>
      <w:r w:rsidR="0032587B" w:rsidRPr="0032587B">
        <w:t xml:space="preserve"> </w:t>
      </w:r>
      <w:r w:rsidR="0032587B" w:rsidRPr="0032587B">
        <w:rPr>
          <w:rFonts w:ascii="Times New Roman" w:eastAsia="Times New Roman" w:hAnsi="Times New Roman" w:cs="Times New Roman"/>
          <w:sz w:val="28"/>
          <w:szCs w:val="28"/>
        </w:rPr>
        <w:t>М.</w:t>
      </w:r>
      <w:r>
        <w:rPr>
          <w:rFonts w:ascii="Times New Roman" w:eastAsia="Times New Roman" w:hAnsi="Times New Roman" w:cs="Times New Roman"/>
          <w:sz w:val="28"/>
          <w:szCs w:val="28"/>
        </w:rPr>
        <w:t>, Компанцева</w:t>
      </w:r>
      <w:r w:rsidR="0032587B" w:rsidRPr="0032587B">
        <w:t xml:space="preserve"> </w:t>
      </w:r>
      <w:r w:rsidR="0032587B" w:rsidRPr="0032587B">
        <w:rPr>
          <w:rFonts w:ascii="Times New Roman" w:eastAsia="Times New Roman" w:hAnsi="Times New Roman" w:cs="Times New Roman"/>
          <w:sz w:val="28"/>
          <w:szCs w:val="28"/>
        </w:rPr>
        <w:t>Л.</w:t>
      </w:r>
      <w:r>
        <w:rPr>
          <w:rFonts w:ascii="Times New Roman" w:eastAsia="Times New Roman" w:hAnsi="Times New Roman" w:cs="Times New Roman"/>
          <w:sz w:val="28"/>
          <w:szCs w:val="28"/>
        </w:rPr>
        <w:t>, Левченко</w:t>
      </w:r>
      <w:r w:rsidR="0032587B" w:rsidRPr="0032587B">
        <w:t xml:space="preserve"> </w:t>
      </w:r>
      <w:r w:rsidR="0032587B" w:rsidRPr="0032587B">
        <w:rPr>
          <w:rFonts w:ascii="Times New Roman" w:eastAsia="Times New Roman" w:hAnsi="Times New Roman" w:cs="Times New Roman"/>
          <w:sz w:val="28"/>
          <w:szCs w:val="28"/>
        </w:rPr>
        <w:t>К.</w:t>
      </w:r>
      <w:r>
        <w:rPr>
          <w:rFonts w:ascii="Times New Roman" w:eastAsia="Times New Roman" w:hAnsi="Times New Roman" w:cs="Times New Roman"/>
          <w:sz w:val="28"/>
          <w:szCs w:val="28"/>
        </w:rPr>
        <w:t>, Скорик</w:t>
      </w:r>
      <w:r w:rsidR="0032587B" w:rsidRPr="0032587B">
        <w:t xml:space="preserve"> </w:t>
      </w:r>
      <w:r w:rsidR="0032587B" w:rsidRPr="0032587B">
        <w:rPr>
          <w:rFonts w:ascii="Times New Roman" w:eastAsia="Times New Roman" w:hAnsi="Times New Roman" w:cs="Times New Roman"/>
          <w:sz w:val="28"/>
          <w:szCs w:val="28"/>
        </w:rPr>
        <w:t>М.</w:t>
      </w:r>
      <w:r>
        <w:rPr>
          <w:rFonts w:ascii="Times New Roman" w:eastAsia="Times New Roman" w:hAnsi="Times New Roman" w:cs="Times New Roman"/>
          <w:sz w:val="28"/>
          <w:szCs w:val="28"/>
        </w:rPr>
        <w:t>, Суслова</w:t>
      </w:r>
      <w:r w:rsidR="0032587B" w:rsidRPr="0032587B">
        <w:t xml:space="preserve"> </w:t>
      </w:r>
      <w:r w:rsidR="0032587B" w:rsidRPr="0032587B">
        <w:rPr>
          <w:rFonts w:ascii="Times New Roman" w:eastAsia="Times New Roman" w:hAnsi="Times New Roman" w:cs="Times New Roman"/>
          <w:sz w:val="28"/>
          <w:szCs w:val="28"/>
        </w:rPr>
        <w:t>О.</w:t>
      </w:r>
      <w:r w:rsidR="0032587B">
        <w:rPr>
          <w:rFonts w:ascii="Times New Roman" w:eastAsia="Times New Roman" w:hAnsi="Times New Roman" w:cs="Times New Roman"/>
          <w:sz w:val="28"/>
          <w:szCs w:val="28"/>
        </w:rPr>
        <w:t xml:space="preserve">; 2021). </w:t>
      </w:r>
    </w:p>
    <w:p w14:paraId="5B171484" w14:textId="77777777" w:rsidR="00C447D4" w:rsidRPr="00F60613" w:rsidRDefault="0032587B">
      <w:pPr>
        <w:spacing w:after="160" w:line="360" w:lineRule="auto"/>
        <w:ind w:right="-40" w:firstLine="560"/>
        <w:jc w:val="both"/>
        <w:rPr>
          <w:rFonts w:ascii="Times New Roman" w:eastAsia="Times New Roman" w:hAnsi="Times New Roman" w:cs="Times New Roman"/>
          <w:sz w:val="28"/>
          <w:szCs w:val="28"/>
          <w:lang w:val="uk-UA"/>
        </w:rPr>
      </w:pPr>
      <w:r w:rsidRPr="00F60613">
        <w:rPr>
          <w:rFonts w:ascii="Times New Roman" w:eastAsia="Times New Roman" w:hAnsi="Times New Roman" w:cs="Times New Roman"/>
          <w:sz w:val="28"/>
          <w:szCs w:val="28"/>
          <w:lang w:val="uk-UA"/>
        </w:rPr>
        <w:t>Доклад</w:t>
      </w:r>
      <w:r w:rsidR="00714C67" w:rsidRPr="00F60613">
        <w:rPr>
          <w:rFonts w:ascii="Times New Roman" w:eastAsia="Times New Roman" w:hAnsi="Times New Roman" w:cs="Times New Roman"/>
          <w:sz w:val="28"/>
          <w:szCs w:val="28"/>
          <w:lang w:val="uk-UA"/>
        </w:rPr>
        <w:t>ний аналіз операційного плану заходів на 2022</w:t>
      </w:r>
      <w:r w:rsidRPr="00F60613">
        <w:rPr>
          <w:rFonts w:ascii="Times New Roman" w:eastAsia="Times New Roman" w:hAnsi="Times New Roman" w:cs="Times New Roman"/>
          <w:sz w:val="28"/>
          <w:szCs w:val="28"/>
          <w:lang w:val="uk-UA"/>
        </w:rPr>
        <w:t>–</w:t>
      </w:r>
      <w:r w:rsidR="00714C67" w:rsidRPr="00F60613">
        <w:rPr>
          <w:rFonts w:ascii="Times New Roman" w:eastAsia="Times New Roman" w:hAnsi="Times New Roman" w:cs="Times New Roman"/>
          <w:sz w:val="28"/>
          <w:szCs w:val="28"/>
          <w:lang w:val="uk-UA"/>
        </w:rPr>
        <w:t xml:space="preserve">2024 роки </w:t>
      </w:r>
      <w:r w:rsidRPr="00F60613">
        <w:rPr>
          <w:rFonts w:ascii="Times New Roman" w:eastAsia="Times New Roman" w:hAnsi="Times New Roman" w:cs="Times New Roman"/>
          <w:sz w:val="28"/>
          <w:szCs w:val="28"/>
          <w:lang w:val="uk-UA"/>
        </w:rPr>
        <w:t xml:space="preserve">для </w:t>
      </w:r>
      <w:r w:rsidR="00714C67" w:rsidRPr="00F60613">
        <w:rPr>
          <w:rFonts w:ascii="Times New Roman" w:eastAsia="Times New Roman" w:hAnsi="Times New Roman" w:cs="Times New Roman"/>
          <w:sz w:val="28"/>
          <w:szCs w:val="28"/>
          <w:lang w:val="uk-UA"/>
        </w:rPr>
        <w:t xml:space="preserve">реалізації </w:t>
      </w:r>
      <w:r w:rsidRPr="00F60613">
        <w:rPr>
          <w:rFonts w:ascii="Times New Roman" w:eastAsia="Times New Roman" w:hAnsi="Times New Roman" w:cs="Times New Roman"/>
          <w:sz w:val="28"/>
          <w:szCs w:val="28"/>
          <w:lang w:val="uk-UA"/>
        </w:rPr>
        <w:t>від Міністерства</w:t>
      </w:r>
      <w:r w:rsidR="00714C67" w:rsidRPr="00F60613">
        <w:rPr>
          <w:rFonts w:ascii="Times New Roman" w:eastAsia="Times New Roman" w:hAnsi="Times New Roman" w:cs="Times New Roman"/>
          <w:sz w:val="28"/>
          <w:szCs w:val="28"/>
          <w:lang w:val="uk-UA"/>
        </w:rPr>
        <w:t xml:space="preserve"> освіти і науки України Стратегії впровадження гендерної рівності у сфері освіти до 2030 року дає можл</w:t>
      </w:r>
      <w:r w:rsidRPr="00F60613">
        <w:rPr>
          <w:rFonts w:ascii="Times New Roman" w:eastAsia="Times New Roman" w:hAnsi="Times New Roman" w:cs="Times New Roman"/>
          <w:sz w:val="28"/>
          <w:szCs w:val="28"/>
          <w:lang w:val="uk-UA"/>
        </w:rPr>
        <w:t>ивість визначити основні напрям</w:t>
      </w:r>
      <w:r w:rsidR="00714C67" w:rsidRPr="00F60613">
        <w:rPr>
          <w:rFonts w:ascii="Times New Roman" w:eastAsia="Times New Roman" w:hAnsi="Times New Roman" w:cs="Times New Roman"/>
          <w:sz w:val="28"/>
          <w:szCs w:val="28"/>
          <w:lang w:val="uk-UA"/>
        </w:rPr>
        <w:t xml:space="preserve">и діяльності керівника закладу освіти щодо її впровадження. </w:t>
      </w:r>
    </w:p>
    <w:p w14:paraId="1F7AF887" w14:textId="77777777" w:rsidR="00C447D4" w:rsidRPr="0032587B" w:rsidRDefault="0032587B" w:rsidP="0032587B">
      <w:pPr>
        <w:spacing w:after="160" w:line="360" w:lineRule="auto"/>
        <w:ind w:right="-40" w:firstLine="560"/>
        <w:jc w:val="center"/>
        <w:rPr>
          <w:rFonts w:ascii="Times New Roman" w:eastAsia="Times New Roman" w:hAnsi="Times New Roman" w:cs="Times New Roman"/>
          <w:sz w:val="28"/>
          <w:szCs w:val="28"/>
          <w:lang w:val="uk-UA"/>
        </w:rPr>
      </w:pPr>
      <w:r w:rsidRPr="00F60613">
        <w:rPr>
          <w:rFonts w:ascii="Times New Roman" w:eastAsia="Times New Roman" w:hAnsi="Times New Roman" w:cs="Times New Roman"/>
          <w:sz w:val="28"/>
          <w:szCs w:val="28"/>
        </w:rPr>
        <w:lastRenderedPageBreak/>
        <w:t>Рис. 1 Основні напрям</w:t>
      </w:r>
      <w:r w:rsidR="00714C67" w:rsidRPr="00F60613">
        <w:rPr>
          <w:rFonts w:ascii="Times New Roman" w:eastAsia="Times New Roman" w:hAnsi="Times New Roman" w:cs="Times New Roman"/>
          <w:sz w:val="28"/>
          <w:szCs w:val="28"/>
        </w:rPr>
        <w:t>и діяльнос</w:t>
      </w:r>
      <w:r w:rsidRPr="00F60613">
        <w:rPr>
          <w:rFonts w:ascii="Times New Roman" w:eastAsia="Times New Roman" w:hAnsi="Times New Roman" w:cs="Times New Roman"/>
          <w:sz w:val="28"/>
          <w:szCs w:val="28"/>
        </w:rPr>
        <w:t>ті</w:t>
      </w:r>
      <w:r>
        <w:rPr>
          <w:rFonts w:ascii="Times New Roman" w:eastAsia="Times New Roman" w:hAnsi="Times New Roman" w:cs="Times New Roman"/>
          <w:sz w:val="28"/>
          <w:szCs w:val="28"/>
        </w:rPr>
        <w:t xml:space="preserve"> керівника у сфері гендерної політики</w:t>
      </w:r>
    </w:p>
    <w:p w14:paraId="4B9D0E16" w14:textId="77777777" w:rsidR="00C447D4" w:rsidRPr="00F2780C" w:rsidRDefault="00211AA0">
      <w:pPr>
        <w:spacing w:after="160" w:line="360" w:lineRule="auto"/>
        <w:ind w:right="-40"/>
        <w:jc w:val="center"/>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lang w:eastAsia="ru-RU"/>
        </w:rPr>
        <w:pict w14:anchorId="6031D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450.75pt;height:338.25pt;visibility:visible">
            <v:imagedata r:id="rId11" o:title="Colorful Success Circle Steps Diagram"/>
          </v:shape>
        </w:pict>
      </w:r>
    </w:p>
    <w:p w14:paraId="633240ED" w14:textId="77777777" w:rsidR="00F2780C" w:rsidRDefault="00714C67" w:rsidP="0032587B">
      <w:pPr>
        <w:spacing w:after="160" w:line="360" w:lineRule="auto"/>
        <w:ind w:right="-40" w:firstLine="560"/>
        <w:jc w:val="cente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rPr>
        <w:t>Джерело: розроб</w:t>
      </w:r>
      <w:r w:rsidR="0032587B">
        <w:rPr>
          <w:rFonts w:ascii="Times New Roman" w:eastAsia="Times New Roman" w:hAnsi="Times New Roman" w:cs="Times New Roman"/>
          <w:i/>
          <w:sz w:val="28"/>
          <w:szCs w:val="28"/>
          <w:lang w:val="uk-UA"/>
        </w:rPr>
        <w:t>и</w:t>
      </w:r>
      <w:r w:rsidR="0032587B">
        <w:rPr>
          <w:rFonts w:ascii="Times New Roman" w:eastAsia="Times New Roman" w:hAnsi="Times New Roman" w:cs="Times New Roman"/>
          <w:i/>
          <w:sz w:val="28"/>
          <w:szCs w:val="28"/>
        </w:rPr>
        <w:t>л</w:t>
      </w:r>
      <w:r w:rsidR="0032587B">
        <w:rPr>
          <w:rFonts w:ascii="Times New Roman" w:eastAsia="Times New Roman" w:hAnsi="Times New Roman" w:cs="Times New Roman"/>
          <w:i/>
          <w:sz w:val="28"/>
          <w:szCs w:val="28"/>
          <w:lang w:val="uk-UA"/>
        </w:rPr>
        <w:t>а</w:t>
      </w:r>
      <w:r>
        <w:rPr>
          <w:rFonts w:ascii="Times New Roman" w:eastAsia="Times New Roman" w:hAnsi="Times New Roman" w:cs="Times New Roman"/>
          <w:i/>
          <w:sz w:val="28"/>
          <w:szCs w:val="28"/>
        </w:rPr>
        <w:t xml:space="preserve"> </w:t>
      </w:r>
      <w:r w:rsidR="0032587B" w:rsidRPr="0032587B">
        <w:rPr>
          <w:rFonts w:ascii="Times New Roman" w:eastAsia="Times New Roman" w:hAnsi="Times New Roman" w:cs="Times New Roman"/>
          <w:i/>
          <w:sz w:val="28"/>
          <w:szCs w:val="28"/>
        </w:rPr>
        <w:t>С.</w:t>
      </w:r>
      <w:r w:rsidR="0032587B">
        <w:rPr>
          <w:rFonts w:ascii="Times New Roman" w:eastAsia="Times New Roman" w:hAnsi="Times New Roman" w:cs="Times New Roman"/>
          <w:i/>
          <w:sz w:val="28"/>
          <w:szCs w:val="28"/>
          <w:lang w:val="uk-UA"/>
        </w:rPr>
        <w:t> </w:t>
      </w:r>
      <w:r>
        <w:rPr>
          <w:rFonts w:ascii="Times New Roman" w:eastAsia="Times New Roman" w:hAnsi="Times New Roman" w:cs="Times New Roman"/>
          <w:i/>
          <w:sz w:val="28"/>
          <w:szCs w:val="28"/>
        </w:rPr>
        <w:t xml:space="preserve">Гіль </w:t>
      </w:r>
    </w:p>
    <w:p w14:paraId="19F1A342" w14:textId="77777777" w:rsidR="00C447D4" w:rsidRPr="00F2780C" w:rsidRDefault="00714C67" w:rsidP="00F2780C">
      <w:pPr>
        <w:pStyle w:val="ListParagraph"/>
        <w:numPr>
          <w:ilvl w:val="3"/>
          <w:numId w:val="2"/>
        </w:numPr>
        <w:spacing w:after="160" w:line="360" w:lineRule="auto"/>
        <w:ind w:left="993" w:right="-40"/>
        <w:rPr>
          <w:rFonts w:ascii="Times New Roman" w:eastAsia="Times New Roman" w:hAnsi="Times New Roman" w:cs="Times New Roman"/>
          <w:sz w:val="28"/>
          <w:szCs w:val="28"/>
        </w:rPr>
      </w:pPr>
      <w:r w:rsidRPr="00F2780C">
        <w:rPr>
          <w:rFonts w:ascii="Times New Roman" w:eastAsia="Times New Roman" w:hAnsi="Times New Roman" w:cs="Times New Roman"/>
          <w:sz w:val="28"/>
          <w:szCs w:val="28"/>
        </w:rPr>
        <w:t>Кадрове забезпечення.</w:t>
      </w:r>
    </w:p>
    <w:p w14:paraId="6610E8AD" w14:textId="77777777" w:rsidR="00C447D4" w:rsidRDefault="0032587B">
      <w:pPr>
        <w:spacing w:after="1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Перший </w:t>
      </w:r>
      <w:r w:rsidRPr="00F60613">
        <w:rPr>
          <w:rFonts w:ascii="Times New Roman" w:eastAsia="Times New Roman" w:hAnsi="Times New Roman" w:cs="Times New Roman"/>
          <w:sz w:val="28"/>
          <w:szCs w:val="28"/>
        </w:rPr>
        <w:t xml:space="preserve">напрям </w:t>
      </w:r>
      <w:r w:rsidRPr="00F60613">
        <w:rPr>
          <w:rFonts w:ascii="Times New Roman" w:eastAsia="Times New Roman" w:hAnsi="Times New Roman" w:cs="Times New Roman"/>
          <w:sz w:val="28"/>
          <w:szCs w:val="28"/>
          <w:lang w:val="uk-UA"/>
        </w:rPr>
        <w:t>–</w:t>
      </w:r>
      <w:r w:rsidRPr="00F60613">
        <w:rPr>
          <w:rFonts w:ascii="Times New Roman" w:eastAsia="Times New Roman" w:hAnsi="Times New Roman" w:cs="Times New Roman"/>
          <w:sz w:val="28"/>
          <w:szCs w:val="28"/>
        </w:rPr>
        <w:t xml:space="preserve"> </w:t>
      </w:r>
      <w:r w:rsidRPr="00F60613">
        <w:rPr>
          <w:rFonts w:ascii="Times New Roman" w:eastAsia="Times New Roman" w:hAnsi="Times New Roman" w:cs="Times New Roman"/>
          <w:sz w:val="28"/>
          <w:szCs w:val="28"/>
          <w:lang w:val="uk-UA"/>
        </w:rPr>
        <w:t>у</w:t>
      </w:r>
      <w:r w:rsidR="00714C67" w:rsidRPr="00F60613">
        <w:rPr>
          <w:rFonts w:ascii="Times New Roman" w:eastAsia="Times New Roman" w:hAnsi="Times New Roman" w:cs="Times New Roman"/>
          <w:sz w:val="28"/>
          <w:szCs w:val="28"/>
        </w:rPr>
        <w:t>становлення гендерної рівноваги в кадровій політиці керівника закладу освіти. Він полягає в створенні умов для залучення до викладацької діяльн</w:t>
      </w:r>
      <w:r w:rsidRPr="00F60613">
        <w:rPr>
          <w:rFonts w:ascii="Times New Roman" w:eastAsia="Times New Roman" w:hAnsi="Times New Roman" w:cs="Times New Roman"/>
          <w:sz w:val="28"/>
          <w:szCs w:val="28"/>
        </w:rPr>
        <w:t>ості рівн</w:t>
      </w:r>
      <w:r w:rsidRPr="00F60613">
        <w:rPr>
          <w:rFonts w:ascii="Times New Roman" w:eastAsia="Times New Roman" w:hAnsi="Times New Roman" w:cs="Times New Roman"/>
          <w:sz w:val="28"/>
          <w:szCs w:val="28"/>
          <w:lang w:val="uk-UA"/>
        </w:rPr>
        <w:t>ою</w:t>
      </w:r>
      <w:r w:rsidRPr="00F60613">
        <w:rPr>
          <w:rFonts w:ascii="Times New Roman" w:eastAsia="Times New Roman" w:hAnsi="Times New Roman" w:cs="Times New Roman"/>
          <w:sz w:val="28"/>
          <w:szCs w:val="28"/>
        </w:rPr>
        <w:t xml:space="preserve"> мір</w:t>
      </w:r>
      <w:r w:rsidRPr="00F60613">
        <w:rPr>
          <w:rFonts w:ascii="Times New Roman" w:eastAsia="Times New Roman" w:hAnsi="Times New Roman" w:cs="Times New Roman"/>
          <w:sz w:val="28"/>
          <w:szCs w:val="28"/>
          <w:lang w:val="uk-UA"/>
        </w:rPr>
        <w:t>ою</w:t>
      </w:r>
      <w:r w:rsidR="00714C67" w:rsidRPr="00F60613">
        <w:rPr>
          <w:rFonts w:ascii="Times New Roman" w:eastAsia="Times New Roman" w:hAnsi="Times New Roman" w:cs="Times New Roman"/>
          <w:sz w:val="28"/>
          <w:szCs w:val="28"/>
        </w:rPr>
        <w:t xml:space="preserve"> чоловіків та жінок; застосуванні гендерно чутливої та гендерно нейтральної лексики</w:t>
      </w:r>
      <w:r w:rsidRPr="00F60613">
        <w:rPr>
          <w:rFonts w:ascii="Times New Roman" w:eastAsia="Times New Roman" w:hAnsi="Times New Roman" w:cs="Times New Roman"/>
          <w:sz w:val="28"/>
          <w:szCs w:val="28"/>
          <w:lang w:val="uk-UA"/>
        </w:rPr>
        <w:t xml:space="preserve"> керівника</w:t>
      </w:r>
      <w:r w:rsidR="00714C67" w:rsidRPr="00F60613">
        <w:rPr>
          <w:rFonts w:ascii="Times New Roman" w:eastAsia="Times New Roman" w:hAnsi="Times New Roman" w:cs="Times New Roman"/>
          <w:sz w:val="28"/>
          <w:szCs w:val="28"/>
        </w:rPr>
        <w:t>;</w:t>
      </w:r>
      <w:r w:rsidR="00714C67">
        <w:rPr>
          <w:rFonts w:ascii="Times New Roman" w:eastAsia="Times New Roman" w:hAnsi="Times New Roman" w:cs="Times New Roman"/>
          <w:sz w:val="28"/>
          <w:szCs w:val="28"/>
        </w:rPr>
        <w:t xml:space="preserve"> позбавленні від гендерних стереотипів усіх сфер діяльності.</w:t>
      </w:r>
    </w:p>
    <w:p w14:paraId="2653E218" w14:textId="2FA15F07" w:rsidR="001D5D3E" w:rsidRPr="00A64359" w:rsidRDefault="00714C67" w:rsidP="00EB059E">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Відповідно до статистичного аналізу відкритих даних ЄДРПОУ</w:t>
      </w:r>
      <w:r w:rsidR="0032587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представленість жінок у галузі освіти становить орієнтовно 78,3</w:t>
      </w:r>
      <w:r w:rsidR="0032587B">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 Жінки є керівниками 98</w:t>
      </w:r>
      <w:r w:rsidR="0032587B">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 закладів дошкільної, 87</w:t>
      </w:r>
      <w:r w:rsidR="0032587B">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 – початкової, 68</w:t>
      </w:r>
      <w:r w:rsidR="0032587B">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 – середньої освіти</w:t>
      </w:r>
      <w:r w:rsidR="00A64359" w:rsidRPr="00A64359">
        <w:t xml:space="preserve"> </w:t>
      </w:r>
      <w:r w:rsidR="00A64359">
        <w:rPr>
          <w:lang w:val="uk-UA"/>
        </w:rPr>
        <w:t>(</w:t>
      </w:r>
      <w:r w:rsidR="00A64359" w:rsidRPr="00A64359">
        <w:rPr>
          <w:rFonts w:ascii="Times New Roman" w:eastAsia="Times New Roman" w:hAnsi="Times New Roman" w:cs="Times New Roman"/>
          <w:sz w:val="28"/>
          <w:szCs w:val="28"/>
        </w:rPr>
        <w:t>http://surl.li/tsmtz</w:t>
      </w:r>
      <w:r w:rsidR="00A64359">
        <w:rPr>
          <w:rFonts w:ascii="Times New Roman" w:eastAsia="Times New Roman" w:hAnsi="Times New Roman" w:cs="Times New Roman"/>
          <w:sz w:val="28"/>
          <w:szCs w:val="28"/>
          <w:lang w:val="uk-UA"/>
        </w:rPr>
        <w:t xml:space="preserve">). </w:t>
      </w:r>
      <w:r w:rsidRPr="00A64359">
        <w:rPr>
          <w:rFonts w:ascii="Times New Roman" w:eastAsia="Times New Roman" w:hAnsi="Times New Roman" w:cs="Times New Roman"/>
          <w:sz w:val="28"/>
          <w:szCs w:val="28"/>
          <w:lang w:val="uk-UA"/>
        </w:rPr>
        <w:t xml:space="preserve">Така тенденція буде зберігатися ще </w:t>
      </w:r>
      <w:r w:rsidRPr="00A64359">
        <w:rPr>
          <w:rFonts w:ascii="Times New Roman" w:eastAsia="Times New Roman" w:hAnsi="Times New Roman" w:cs="Times New Roman"/>
          <w:sz w:val="28"/>
          <w:szCs w:val="28"/>
          <w:lang w:val="uk-UA"/>
        </w:rPr>
        <w:lastRenderedPageBreak/>
        <w:t xml:space="preserve">певний час, тому що у виборі сфери навчання серед молоді помітною є чітка гендерна сегрегація на «жіночі» та «чоловічі» професії. </w:t>
      </w:r>
      <w:r w:rsidRPr="00EB059E">
        <w:rPr>
          <w:rFonts w:ascii="Times New Roman" w:eastAsia="Times New Roman" w:hAnsi="Times New Roman" w:cs="Times New Roman"/>
          <w:sz w:val="28"/>
          <w:szCs w:val="28"/>
        </w:rPr>
        <w:t>Так, серед</w:t>
      </w:r>
      <w:r>
        <w:rPr>
          <w:rFonts w:ascii="Times New Roman" w:eastAsia="Times New Roman" w:hAnsi="Times New Roman" w:cs="Times New Roman"/>
          <w:sz w:val="28"/>
          <w:szCs w:val="28"/>
        </w:rPr>
        <w:t xml:space="preserve"> студентів університетів, академій, інститутів за галузями знань осві</w:t>
      </w:r>
      <w:r w:rsidR="0032587B">
        <w:rPr>
          <w:rFonts w:ascii="Times New Roman" w:eastAsia="Times New Roman" w:hAnsi="Times New Roman" w:cs="Times New Roman"/>
          <w:sz w:val="28"/>
          <w:szCs w:val="28"/>
        </w:rPr>
        <w:t>та / педагогіка на початок 2018</w:t>
      </w:r>
      <w:r w:rsidR="0032587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2019 навчального року (випуск 2023, 2024 років) було: жінок – 72,6</w:t>
      </w:r>
      <w:r w:rsidR="0032587B">
        <w:rPr>
          <w:rFonts w:ascii="Times New Roman" w:eastAsia="Times New Roman" w:hAnsi="Times New Roman" w:cs="Times New Roman"/>
          <w:sz w:val="28"/>
          <w:szCs w:val="28"/>
          <w:lang w:val="uk-UA"/>
        </w:rPr>
        <w:t> </w:t>
      </w:r>
      <w:r w:rsidR="0032587B">
        <w:rPr>
          <w:rFonts w:ascii="Times New Roman" w:eastAsia="Times New Roman" w:hAnsi="Times New Roman" w:cs="Times New Roman"/>
          <w:sz w:val="28"/>
          <w:szCs w:val="28"/>
        </w:rPr>
        <w:t>%, чоловіків – 27,</w:t>
      </w:r>
      <w:r>
        <w:rPr>
          <w:rFonts w:ascii="Times New Roman" w:eastAsia="Times New Roman" w:hAnsi="Times New Roman" w:cs="Times New Roman"/>
          <w:sz w:val="28"/>
          <w:szCs w:val="28"/>
        </w:rPr>
        <w:t>4</w:t>
      </w:r>
      <w:r w:rsidR="00A64359">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w:t>
      </w:r>
      <w:r w:rsidR="0032587B">
        <w:rPr>
          <w:rFonts w:ascii="Times New Roman" w:eastAsia="Times New Roman" w:hAnsi="Times New Roman" w:cs="Times New Roman"/>
          <w:sz w:val="28"/>
          <w:szCs w:val="28"/>
          <w:lang w:val="uk-UA"/>
        </w:rPr>
        <w:t>.</w:t>
      </w:r>
      <w:r>
        <w:rPr>
          <w:rFonts w:ascii="Times New Roman" w:eastAsia="Times New Roman" w:hAnsi="Times New Roman" w:cs="Times New Roman"/>
        </w:rPr>
        <w:t xml:space="preserve"> </w:t>
      </w:r>
      <w:r w:rsidR="00A64359" w:rsidRPr="00A64359">
        <w:rPr>
          <w:rFonts w:ascii="Times New Roman" w:eastAsia="Times New Roman" w:hAnsi="Times New Roman" w:cs="Times New Roman"/>
          <w:sz w:val="28"/>
          <w:szCs w:val="28"/>
        </w:rPr>
        <w:t>Закон України «Про повну загальну середню освіту»(2020 рік) дає можливість керівникові залучати до викладання осіб, які мають фахову освіту, але не мають педагогічної. Єдина умова для цього передбачена в ст. 58 ч. 5 Закону України «Про освіту» (2017), ст. 23 Закону «Про повну загальну середню освіту» (2020).</w:t>
      </w:r>
    </w:p>
    <w:p w14:paraId="72430FAE" w14:textId="369E9982" w:rsidR="00C447D4" w:rsidRPr="00A64359" w:rsidRDefault="00864E68">
      <w:pPr>
        <w:spacing w:after="160" w:line="360" w:lineRule="auto"/>
        <w:ind w:firstLine="560"/>
        <w:jc w:val="both"/>
        <w:rPr>
          <w:rFonts w:ascii="Times New Roman" w:eastAsia="Times New Roman" w:hAnsi="Times New Roman" w:cs="Times New Roman"/>
          <w:sz w:val="28"/>
          <w:szCs w:val="28"/>
          <w:lang w:val="uk-UA"/>
        </w:rPr>
      </w:pPr>
      <w:r w:rsidRPr="004E1E31">
        <w:rPr>
          <w:rFonts w:ascii="Times New Roman" w:eastAsia="Times New Roman" w:hAnsi="Times New Roman" w:cs="Times New Roman"/>
          <w:sz w:val="28"/>
          <w:szCs w:val="28"/>
          <w:lang w:val="uk-UA"/>
        </w:rPr>
        <w:t>Окрім залучення рівн</w:t>
      </w:r>
      <w:r>
        <w:rPr>
          <w:rFonts w:ascii="Times New Roman" w:eastAsia="Times New Roman" w:hAnsi="Times New Roman" w:cs="Times New Roman"/>
          <w:sz w:val="28"/>
          <w:szCs w:val="28"/>
          <w:lang w:val="uk-UA"/>
        </w:rPr>
        <w:t>ою</w:t>
      </w:r>
      <w:r w:rsidRPr="004E1E31">
        <w:rPr>
          <w:rFonts w:ascii="Times New Roman" w:eastAsia="Times New Roman" w:hAnsi="Times New Roman" w:cs="Times New Roman"/>
          <w:sz w:val="28"/>
          <w:szCs w:val="28"/>
          <w:lang w:val="uk-UA"/>
        </w:rPr>
        <w:t xml:space="preserve"> мір</w:t>
      </w:r>
      <w:r>
        <w:rPr>
          <w:rFonts w:ascii="Times New Roman" w:eastAsia="Times New Roman" w:hAnsi="Times New Roman" w:cs="Times New Roman"/>
          <w:sz w:val="28"/>
          <w:szCs w:val="28"/>
          <w:lang w:val="uk-UA"/>
        </w:rPr>
        <w:t>ою</w:t>
      </w:r>
      <w:r w:rsidR="00714C67" w:rsidRPr="004E1E31">
        <w:rPr>
          <w:rFonts w:ascii="Times New Roman" w:eastAsia="Times New Roman" w:hAnsi="Times New Roman" w:cs="Times New Roman"/>
          <w:sz w:val="28"/>
          <w:szCs w:val="28"/>
          <w:lang w:val="uk-UA"/>
        </w:rPr>
        <w:t xml:space="preserve"> чоловіків і жінок до педагогічної діяльності</w:t>
      </w:r>
      <w:r>
        <w:rPr>
          <w:rFonts w:ascii="Times New Roman" w:eastAsia="Times New Roman" w:hAnsi="Times New Roman" w:cs="Times New Roman"/>
          <w:sz w:val="28"/>
          <w:szCs w:val="28"/>
          <w:lang w:val="uk-UA"/>
        </w:rPr>
        <w:t>,</w:t>
      </w:r>
      <w:r w:rsidRPr="004E1E31">
        <w:rPr>
          <w:rFonts w:ascii="Times New Roman" w:eastAsia="Times New Roman" w:hAnsi="Times New Roman" w:cs="Times New Roman"/>
          <w:sz w:val="28"/>
          <w:szCs w:val="28"/>
          <w:lang w:val="uk-UA"/>
        </w:rPr>
        <w:t xml:space="preserve"> керівник має покладатис</w:t>
      </w:r>
      <w:r>
        <w:rPr>
          <w:rFonts w:ascii="Times New Roman" w:eastAsia="Times New Roman" w:hAnsi="Times New Roman" w:cs="Times New Roman"/>
          <w:sz w:val="28"/>
          <w:szCs w:val="28"/>
          <w:lang w:val="uk-UA"/>
        </w:rPr>
        <w:t>ь</w:t>
      </w:r>
      <w:r w:rsidR="00714C67" w:rsidRPr="004E1E31">
        <w:rPr>
          <w:rFonts w:ascii="Times New Roman" w:eastAsia="Times New Roman" w:hAnsi="Times New Roman" w:cs="Times New Roman"/>
          <w:sz w:val="28"/>
          <w:szCs w:val="28"/>
          <w:lang w:val="uk-UA"/>
        </w:rPr>
        <w:t xml:space="preserve"> у фа</w:t>
      </w:r>
      <w:r w:rsidRPr="004E1E31">
        <w:rPr>
          <w:rFonts w:ascii="Times New Roman" w:eastAsia="Times New Roman" w:hAnsi="Times New Roman" w:cs="Times New Roman"/>
          <w:sz w:val="28"/>
          <w:szCs w:val="28"/>
          <w:lang w:val="uk-UA"/>
        </w:rPr>
        <w:t>ховому розподілі посадових обов</w:t>
      </w:r>
      <w:r>
        <w:rPr>
          <w:rFonts w:ascii="Times New Roman" w:eastAsia="Times New Roman" w:hAnsi="Times New Roman" w:cs="Times New Roman"/>
          <w:sz w:val="28"/>
          <w:szCs w:val="28"/>
          <w:lang w:val="uk-UA"/>
        </w:rPr>
        <w:t>’</w:t>
      </w:r>
      <w:r w:rsidR="00714C67" w:rsidRPr="004E1E31">
        <w:rPr>
          <w:rFonts w:ascii="Times New Roman" w:eastAsia="Times New Roman" w:hAnsi="Times New Roman" w:cs="Times New Roman"/>
          <w:sz w:val="28"/>
          <w:szCs w:val="28"/>
          <w:lang w:val="uk-UA"/>
        </w:rPr>
        <w:t>язків на компетентності, а не на стать. Необхідно враховувати залежно від соціально</w:t>
      </w:r>
      <w:r w:rsidRPr="004E1E31">
        <w:rPr>
          <w:rFonts w:ascii="Times New Roman" w:eastAsia="Times New Roman" w:hAnsi="Times New Roman" w:cs="Times New Roman"/>
          <w:sz w:val="28"/>
          <w:szCs w:val="28"/>
          <w:lang w:val="uk-UA"/>
        </w:rPr>
        <w:t xml:space="preserve">ї ролі, а не гендерної </w:t>
      </w:r>
      <w:r w:rsidR="00714C67" w:rsidRPr="004E1E31">
        <w:rPr>
          <w:rFonts w:ascii="Times New Roman" w:eastAsia="Times New Roman" w:hAnsi="Times New Roman" w:cs="Times New Roman"/>
          <w:sz w:val="28"/>
          <w:szCs w:val="28"/>
          <w:highlight w:val="yellow"/>
          <w:lang w:val="uk-UA"/>
        </w:rPr>
        <w:t>належності,</w:t>
      </w:r>
      <w:r w:rsidR="00714C67" w:rsidRPr="004E1E31">
        <w:rPr>
          <w:rFonts w:ascii="Times New Roman" w:eastAsia="Times New Roman" w:hAnsi="Times New Roman" w:cs="Times New Roman"/>
          <w:sz w:val="28"/>
          <w:szCs w:val="28"/>
          <w:lang w:val="uk-UA"/>
        </w:rPr>
        <w:t xml:space="preserve"> і сімейні обст</w:t>
      </w:r>
      <w:r w:rsidRPr="004E1E31">
        <w:rPr>
          <w:rFonts w:ascii="Times New Roman" w:eastAsia="Times New Roman" w:hAnsi="Times New Roman" w:cs="Times New Roman"/>
          <w:sz w:val="28"/>
          <w:szCs w:val="28"/>
          <w:lang w:val="uk-UA"/>
        </w:rPr>
        <w:t xml:space="preserve">авини, що склалися в родині, </w:t>
      </w:r>
      <w:r w:rsidRPr="00864E68">
        <w:rPr>
          <w:rFonts w:ascii="Times New Roman" w:eastAsia="Times New Roman" w:hAnsi="Times New Roman" w:cs="Times New Roman"/>
          <w:sz w:val="28"/>
          <w:szCs w:val="28"/>
          <w:highlight w:val="yellow"/>
          <w:lang w:val="uk-UA"/>
        </w:rPr>
        <w:t>у ході</w:t>
      </w:r>
      <w:r w:rsidRPr="004E1E31">
        <w:rPr>
          <w:rFonts w:ascii="Times New Roman" w:eastAsia="Times New Roman" w:hAnsi="Times New Roman" w:cs="Times New Roman"/>
          <w:sz w:val="28"/>
          <w:szCs w:val="28"/>
          <w:highlight w:val="yellow"/>
          <w:lang w:val="uk-UA"/>
        </w:rPr>
        <w:t xml:space="preserve"> </w:t>
      </w:r>
      <w:r w:rsidRPr="00864E68">
        <w:rPr>
          <w:rFonts w:ascii="Times New Roman" w:eastAsia="Times New Roman" w:hAnsi="Times New Roman" w:cs="Times New Roman"/>
          <w:sz w:val="28"/>
          <w:szCs w:val="28"/>
          <w:highlight w:val="yellow"/>
          <w:lang w:val="uk-UA"/>
        </w:rPr>
        <w:t>формув</w:t>
      </w:r>
      <w:r w:rsidRPr="004E1E31">
        <w:rPr>
          <w:rFonts w:ascii="Times New Roman" w:eastAsia="Times New Roman" w:hAnsi="Times New Roman" w:cs="Times New Roman"/>
          <w:sz w:val="28"/>
          <w:szCs w:val="28"/>
          <w:highlight w:val="yellow"/>
          <w:lang w:val="uk-UA"/>
        </w:rPr>
        <w:t>анн</w:t>
      </w:r>
      <w:r w:rsidRPr="00864E68">
        <w:rPr>
          <w:rFonts w:ascii="Times New Roman" w:eastAsia="Times New Roman" w:hAnsi="Times New Roman" w:cs="Times New Roman"/>
          <w:sz w:val="28"/>
          <w:szCs w:val="28"/>
          <w:highlight w:val="yellow"/>
          <w:lang w:val="uk-UA"/>
        </w:rPr>
        <w:t>я</w:t>
      </w:r>
      <w:r w:rsidR="00714C67" w:rsidRPr="004E1E31">
        <w:rPr>
          <w:rFonts w:ascii="Times New Roman" w:eastAsia="Times New Roman" w:hAnsi="Times New Roman" w:cs="Times New Roman"/>
          <w:sz w:val="28"/>
          <w:szCs w:val="28"/>
          <w:lang w:val="uk-UA"/>
        </w:rPr>
        <w:t xml:space="preserve"> розкладу занять, розподілу навчального навантаження, режиму роботи працівника.</w:t>
      </w:r>
      <w:r w:rsidR="004A0C76">
        <w:rPr>
          <w:rFonts w:ascii="Times New Roman" w:eastAsia="Times New Roman" w:hAnsi="Times New Roman" w:cs="Times New Roman"/>
          <w:sz w:val="28"/>
          <w:szCs w:val="28"/>
          <w:lang w:val="uk-UA"/>
        </w:rPr>
        <w:t xml:space="preserve"> </w:t>
      </w:r>
      <w:r w:rsidR="003243EA" w:rsidRPr="003243EA">
        <w:rPr>
          <w:rFonts w:ascii="Times New Roman" w:eastAsia="Times New Roman" w:hAnsi="Times New Roman" w:cs="Times New Roman"/>
          <w:sz w:val="28"/>
          <w:szCs w:val="28"/>
          <w:lang w:val="uk-UA"/>
        </w:rPr>
        <w:t>На врахуванні всіх складників наголошує і О. Кондратьєва: «Кадровий склад закладу освіти характеризується кількісними та якісними показниками. До кількісних показників належать: чисельність, професійно-кваліфікаційний рівень кадрів, статевий склад, середній вік, стаж роботи в закладі в цілому і на певній посаді. До якісних показників належать індивідуально-професійні характеристики, досвід, конкурентоспроможність працівника, соціально-психологічні особливості кожного, мікроклімат у закладі тощо» (Кондратьєва О., 2023, с. 35). Зважаючи на вищезазначене, керівнику ЗО потрібно враховувати когнітивні, психологічні, вікові, індивідуальні, професійні, соціальні якості вчителів.</w:t>
      </w:r>
    </w:p>
    <w:p w14:paraId="11BD8AD6" w14:textId="77777777" w:rsidR="00C447D4" w:rsidRPr="004E1E31" w:rsidRDefault="00714C67">
      <w:pPr>
        <w:spacing w:after="160" w:line="360" w:lineRule="auto"/>
        <w:ind w:firstLine="560"/>
        <w:jc w:val="both"/>
        <w:rPr>
          <w:rFonts w:ascii="Times New Roman" w:eastAsia="Times New Roman" w:hAnsi="Times New Roman" w:cs="Times New Roman"/>
          <w:color w:val="FF0000"/>
          <w:sz w:val="28"/>
          <w:szCs w:val="28"/>
          <w:lang w:val="uk-UA"/>
        </w:rPr>
      </w:pPr>
      <w:r w:rsidRPr="004E1E31">
        <w:rPr>
          <w:rFonts w:ascii="Times New Roman" w:eastAsia="Times New Roman" w:hAnsi="Times New Roman" w:cs="Times New Roman"/>
          <w:sz w:val="28"/>
          <w:szCs w:val="28"/>
          <w:lang w:val="uk-UA"/>
        </w:rPr>
        <w:t>Принципи забезпечення рівних прав та можливостей ж</w:t>
      </w:r>
      <w:r w:rsidR="00864E68" w:rsidRPr="004E1E31">
        <w:rPr>
          <w:rFonts w:ascii="Times New Roman" w:eastAsia="Times New Roman" w:hAnsi="Times New Roman" w:cs="Times New Roman"/>
          <w:sz w:val="28"/>
          <w:szCs w:val="28"/>
          <w:lang w:val="uk-UA"/>
        </w:rPr>
        <w:t xml:space="preserve">інок і чоловіків </w:t>
      </w:r>
      <w:r w:rsidR="00864E68" w:rsidRPr="00F60613">
        <w:rPr>
          <w:rFonts w:ascii="Times New Roman" w:eastAsia="Times New Roman" w:hAnsi="Times New Roman" w:cs="Times New Roman"/>
          <w:sz w:val="28"/>
          <w:szCs w:val="28"/>
          <w:lang w:val="uk-UA"/>
        </w:rPr>
        <w:t>мають бути внес</w:t>
      </w:r>
      <w:r w:rsidRPr="00F60613">
        <w:rPr>
          <w:rFonts w:ascii="Times New Roman" w:eastAsia="Times New Roman" w:hAnsi="Times New Roman" w:cs="Times New Roman"/>
          <w:sz w:val="28"/>
          <w:szCs w:val="28"/>
          <w:lang w:val="uk-UA"/>
        </w:rPr>
        <w:t>ені до переліку пріоритетних напрямів діяльності закладу, враховані під час розроблення</w:t>
      </w:r>
      <w:r w:rsidRPr="004E1E31">
        <w:rPr>
          <w:rFonts w:ascii="Times New Roman" w:eastAsia="Times New Roman" w:hAnsi="Times New Roman" w:cs="Times New Roman"/>
          <w:sz w:val="28"/>
          <w:szCs w:val="28"/>
          <w:lang w:val="uk-UA"/>
        </w:rPr>
        <w:t xml:space="preserve"> </w:t>
      </w:r>
      <w:r w:rsidR="00864E68" w:rsidRPr="004E1E31">
        <w:rPr>
          <w:rFonts w:ascii="Times New Roman" w:eastAsia="Times New Roman" w:hAnsi="Times New Roman" w:cs="Times New Roman"/>
          <w:sz w:val="28"/>
          <w:szCs w:val="28"/>
          <w:lang w:val="uk-UA"/>
        </w:rPr>
        <w:t xml:space="preserve">таких </w:t>
      </w:r>
      <w:r w:rsidRPr="004E1E31">
        <w:rPr>
          <w:rFonts w:ascii="Times New Roman" w:eastAsia="Times New Roman" w:hAnsi="Times New Roman" w:cs="Times New Roman"/>
          <w:sz w:val="28"/>
          <w:szCs w:val="28"/>
          <w:lang w:val="uk-UA"/>
        </w:rPr>
        <w:t xml:space="preserve">внутрішніх нормативних документів, </w:t>
      </w:r>
      <w:r w:rsidRPr="004E1E31">
        <w:rPr>
          <w:rFonts w:ascii="Times New Roman" w:eastAsia="Times New Roman" w:hAnsi="Times New Roman" w:cs="Times New Roman"/>
          <w:sz w:val="28"/>
          <w:szCs w:val="28"/>
          <w:lang w:val="uk-UA"/>
        </w:rPr>
        <w:lastRenderedPageBreak/>
        <w:t>як</w:t>
      </w:r>
      <w:r w:rsidR="00864E68">
        <w:rPr>
          <w:rFonts w:ascii="Times New Roman" w:eastAsia="Times New Roman" w:hAnsi="Times New Roman" w:cs="Times New Roman"/>
          <w:sz w:val="28"/>
          <w:szCs w:val="28"/>
          <w:lang w:val="uk-UA"/>
        </w:rPr>
        <w:t>:</w:t>
      </w:r>
      <w:r w:rsidRPr="004E1E31">
        <w:rPr>
          <w:rFonts w:ascii="Times New Roman" w:eastAsia="Times New Roman" w:hAnsi="Times New Roman" w:cs="Times New Roman"/>
          <w:sz w:val="28"/>
          <w:szCs w:val="28"/>
          <w:lang w:val="uk-UA"/>
        </w:rPr>
        <w:t xml:space="preserve"> статут </w:t>
      </w:r>
      <w:r w:rsidRPr="004E1E31">
        <w:rPr>
          <w:rFonts w:ascii="Times New Roman" w:eastAsia="Times New Roman" w:hAnsi="Times New Roman" w:cs="Times New Roman"/>
          <w:sz w:val="28"/>
          <w:szCs w:val="28"/>
          <w:highlight w:val="white"/>
          <w:lang w:val="uk-UA"/>
        </w:rPr>
        <w:t xml:space="preserve">закладу освіти, </w:t>
      </w:r>
      <w:r w:rsidRPr="004E1E31">
        <w:rPr>
          <w:rFonts w:ascii="Times New Roman" w:eastAsia="Times New Roman" w:hAnsi="Times New Roman" w:cs="Times New Roman"/>
          <w:sz w:val="28"/>
          <w:szCs w:val="28"/>
          <w:lang w:val="uk-UA"/>
        </w:rPr>
        <w:t>стратегія розвитку, правила внутрішнього розпорядку, освітні програми</w:t>
      </w:r>
      <w:r w:rsidR="00864E68">
        <w:rPr>
          <w:rFonts w:ascii="Times New Roman" w:eastAsia="Times New Roman" w:hAnsi="Times New Roman" w:cs="Times New Roman"/>
          <w:sz w:val="28"/>
          <w:szCs w:val="28"/>
          <w:lang w:val="uk-UA"/>
        </w:rPr>
        <w:t xml:space="preserve"> </w:t>
      </w:r>
      <w:r w:rsidRPr="004E1E31">
        <w:rPr>
          <w:rFonts w:ascii="Times New Roman" w:eastAsia="Times New Roman" w:hAnsi="Times New Roman" w:cs="Times New Roman"/>
          <w:sz w:val="28"/>
          <w:szCs w:val="28"/>
          <w:lang w:val="uk-UA"/>
        </w:rPr>
        <w:t>/</w:t>
      </w:r>
      <w:r w:rsidR="00864E68">
        <w:rPr>
          <w:rFonts w:ascii="Times New Roman" w:eastAsia="Times New Roman" w:hAnsi="Times New Roman" w:cs="Times New Roman"/>
          <w:sz w:val="28"/>
          <w:szCs w:val="28"/>
          <w:lang w:val="uk-UA"/>
        </w:rPr>
        <w:t xml:space="preserve"> </w:t>
      </w:r>
      <w:r w:rsidRPr="004E1E31">
        <w:rPr>
          <w:rFonts w:ascii="Times New Roman" w:eastAsia="Times New Roman" w:hAnsi="Times New Roman" w:cs="Times New Roman"/>
          <w:sz w:val="28"/>
          <w:szCs w:val="28"/>
          <w:lang w:val="uk-UA"/>
        </w:rPr>
        <w:t>навчальні плани, посадові інструкції працівників, річний план роботи, колективний договір, антибулінгова програма, положення про учнівське самоврядування, плани виховної роботи закладу</w:t>
      </w:r>
      <w:r w:rsidR="00864E68">
        <w:rPr>
          <w:rFonts w:ascii="Times New Roman" w:eastAsia="Times New Roman" w:hAnsi="Times New Roman" w:cs="Times New Roman"/>
          <w:sz w:val="28"/>
          <w:szCs w:val="28"/>
          <w:lang w:val="uk-UA"/>
        </w:rPr>
        <w:t xml:space="preserve"> </w:t>
      </w:r>
      <w:r w:rsidRPr="004E1E31">
        <w:rPr>
          <w:rFonts w:ascii="Times New Roman" w:eastAsia="Times New Roman" w:hAnsi="Times New Roman" w:cs="Times New Roman"/>
          <w:sz w:val="28"/>
          <w:szCs w:val="28"/>
          <w:lang w:val="uk-UA"/>
        </w:rPr>
        <w:t>/</w:t>
      </w:r>
      <w:r w:rsidR="00864E68">
        <w:rPr>
          <w:rFonts w:ascii="Times New Roman" w:eastAsia="Times New Roman" w:hAnsi="Times New Roman" w:cs="Times New Roman"/>
          <w:sz w:val="28"/>
          <w:szCs w:val="28"/>
          <w:lang w:val="uk-UA"/>
        </w:rPr>
        <w:t xml:space="preserve"> </w:t>
      </w:r>
      <w:r w:rsidRPr="004E1E31">
        <w:rPr>
          <w:rFonts w:ascii="Times New Roman" w:eastAsia="Times New Roman" w:hAnsi="Times New Roman" w:cs="Times New Roman"/>
          <w:sz w:val="28"/>
          <w:szCs w:val="28"/>
          <w:lang w:val="uk-UA"/>
        </w:rPr>
        <w:t>класних керівників, кодекс безпечної поведінки, правила поведінки учасників освітнього процесу.</w:t>
      </w:r>
    </w:p>
    <w:p w14:paraId="2F83FAB3" w14:textId="77777777" w:rsidR="00C447D4" w:rsidRPr="00F2780C" w:rsidRDefault="00714C67" w:rsidP="00F2780C">
      <w:pPr>
        <w:pStyle w:val="ListParagraph"/>
        <w:numPr>
          <w:ilvl w:val="3"/>
          <w:numId w:val="2"/>
        </w:numPr>
        <w:spacing w:after="160" w:line="360" w:lineRule="auto"/>
        <w:ind w:left="567"/>
        <w:jc w:val="both"/>
        <w:rPr>
          <w:rFonts w:ascii="Times New Roman" w:eastAsia="Times New Roman" w:hAnsi="Times New Roman" w:cs="Times New Roman"/>
          <w:sz w:val="28"/>
          <w:szCs w:val="28"/>
        </w:rPr>
      </w:pPr>
      <w:r w:rsidRPr="00F2780C">
        <w:rPr>
          <w:rFonts w:ascii="Times New Roman" w:eastAsia="Times New Roman" w:hAnsi="Times New Roman" w:cs="Times New Roman"/>
          <w:sz w:val="28"/>
          <w:szCs w:val="28"/>
        </w:rPr>
        <w:t>Навчальні програми.</w:t>
      </w:r>
    </w:p>
    <w:p w14:paraId="75357F63" w14:textId="497B486A" w:rsidR="00C447D4" w:rsidRPr="00F60613" w:rsidRDefault="00864E68">
      <w:pPr>
        <w:spacing w:after="160" w:line="360" w:lineRule="auto"/>
        <w:ind w:firstLine="560"/>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Другий напрям</w:t>
      </w:r>
      <w:r w:rsidR="00714C67" w:rsidRPr="00F60613">
        <w:rPr>
          <w:rFonts w:ascii="Times New Roman" w:eastAsia="Times New Roman" w:hAnsi="Times New Roman" w:cs="Times New Roman"/>
          <w:sz w:val="28"/>
          <w:szCs w:val="28"/>
        </w:rPr>
        <w:t xml:space="preserve"> </w:t>
      </w:r>
      <w:r w:rsidR="00CB7F80">
        <w:rPr>
          <w:rFonts w:ascii="Times New Roman" w:eastAsia="Times New Roman" w:hAnsi="Times New Roman" w:cs="Times New Roman"/>
          <w:sz w:val="28"/>
          <w:szCs w:val="28"/>
        </w:rPr>
        <w:t>держав</w:t>
      </w:r>
      <w:r w:rsidR="00CB7F80">
        <w:rPr>
          <w:rFonts w:ascii="Times New Roman" w:eastAsia="Times New Roman" w:hAnsi="Times New Roman" w:cs="Times New Roman"/>
          <w:sz w:val="28"/>
          <w:szCs w:val="28"/>
          <w:lang w:val="uk-UA"/>
        </w:rPr>
        <w:t>а</w:t>
      </w:r>
      <w:r w:rsidRPr="00F60613">
        <w:rPr>
          <w:rFonts w:ascii="Times New Roman" w:eastAsia="Times New Roman" w:hAnsi="Times New Roman" w:cs="Times New Roman"/>
          <w:sz w:val="28"/>
          <w:szCs w:val="28"/>
        </w:rPr>
        <w:t xml:space="preserve"> </w:t>
      </w:r>
      <w:r w:rsidR="00CB7F80" w:rsidRPr="00CB7F80">
        <w:rPr>
          <w:rFonts w:ascii="Times New Roman" w:eastAsia="Times New Roman" w:hAnsi="Times New Roman" w:cs="Times New Roman"/>
          <w:sz w:val="28"/>
          <w:szCs w:val="28"/>
        </w:rPr>
        <w:t xml:space="preserve">буде реалізовувати </w:t>
      </w:r>
      <w:r w:rsidRPr="00F60613">
        <w:rPr>
          <w:rFonts w:ascii="Times New Roman" w:eastAsia="Times New Roman" w:hAnsi="Times New Roman" w:cs="Times New Roman"/>
          <w:sz w:val="28"/>
          <w:szCs w:val="28"/>
        </w:rPr>
        <w:t>через певний час п</w:t>
      </w:r>
      <w:r w:rsidRPr="00F60613">
        <w:rPr>
          <w:rFonts w:ascii="Times New Roman" w:eastAsia="Times New Roman" w:hAnsi="Times New Roman" w:cs="Times New Roman"/>
          <w:sz w:val="28"/>
          <w:szCs w:val="28"/>
          <w:lang w:val="uk-UA"/>
        </w:rPr>
        <w:t>ід час</w:t>
      </w:r>
      <w:r w:rsidRPr="00F60613">
        <w:rPr>
          <w:rFonts w:ascii="Times New Roman" w:eastAsia="Times New Roman" w:hAnsi="Times New Roman" w:cs="Times New Roman"/>
          <w:sz w:val="28"/>
          <w:szCs w:val="28"/>
        </w:rPr>
        <w:t xml:space="preserve"> створенн</w:t>
      </w:r>
      <w:r w:rsidRPr="00F60613">
        <w:rPr>
          <w:rFonts w:ascii="Times New Roman" w:eastAsia="Times New Roman" w:hAnsi="Times New Roman" w:cs="Times New Roman"/>
          <w:sz w:val="28"/>
          <w:szCs w:val="28"/>
          <w:lang w:val="uk-UA"/>
        </w:rPr>
        <w:t>я</w:t>
      </w:r>
      <w:r w:rsidR="00714C67" w:rsidRPr="00F60613">
        <w:rPr>
          <w:rFonts w:ascii="Times New Roman" w:eastAsia="Times New Roman" w:hAnsi="Times New Roman" w:cs="Times New Roman"/>
          <w:sz w:val="28"/>
          <w:szCs w:val="28"/>
        </w:rPr>
        <w:t xml:space="preserve"> нових типових освітніх програм чи проведен</w:t>
      </w:r>
      <w:r w:rsidRPr="00F60613">
        <w:rPr>
          <w:rFonts w:ascii="Times New Roman" w:eastAsia="Times New Roman" w:hAnsi="Times New Roman" w:cs="Times New Roman"/>
          <w:sz w:val="28"/>
          <w:szCs w:val="28"/>
        </w:rPr>
        <w:t>н</w:t>
      </w:r>
      <w:r w:rsidRPr="00F60613">
        <w:rPr>
          <w:rFonts w:ascii="Times New Roman" w:eastAsia="Times New Roman" w:hAnsi="Times New Roman" w:cs="Times New Roman"/>
          <w:sz w:val="28"/>
          <w:szCs w:val="28"/>
          <w:lang w:val="uk-UA"/>
        </w:rPr>
        <w:t>я</w:t>
      </w:r>
      <w:r w:rsidR="00714C67" w:rsidRPr="00F60613">
        <w:rPr>
          <w:rFonts w:ascii="Times New Roman" w:eastAsia="Times New Roman" w:hAnsi="Times New Roman" w:cs="Times New Roman"/>
          <w:sz w:val="28"/>
          <w:szCs w:val="28"/>
        </w:rPr>
        <w:t xml:space="preserve"> гендерної ек</w:t>
      </w:r>
      <w:r w:rsidRPr="00F60613">
        <w:rPr>
          <w:rFonts w:ascii="Times New Roman" w:eastAsia="Times New Roman" w:hAnsi="Times New Roman" w:cs="Times New Roman"/>
          <w:sz w:val="28"/>
          <w:szCs w:val="28"/>
        </w:rPr>
        <w:t xml:space="preserve">спертизи наявних, але вже </w:t>
      </w:r>
      <w:r w:rsidRPr="00F60613">
        <w:rPr>
          <w:rFonts w:ascii="Times New Roman" w:eastAsia="Times New Roman" w:hAnsi="Times New Roman" w:cs="Times New Roman"/>
          <w:sz w:val="28"/>
          <w:szCs w:val="28"/>
          <w:lang w:val="uk-UA"/>
        </w:rPr>
        <w:t>ни</w:t>
      </w:r>
      <w:r w:rsidR="00714C67" w:rsidRPr="00F60613">
        <w:rPr>
          <w:rFonts w:ascii="Times New Roman" w:eastAsia="Times New Roman" w:hAnsi="Times New Roman" w:cs="Times New Roman"/>
          <w:sz w:val="28"/>
          <w:szCs w:val="28"/>
        </w:rPr>
        <w:t>ні заклад освіти має можливість самостійно адаптувати типові та створювати власні навчальні програми, відповідно до потреб учасників освітньог</w:t>
      </w:r>
      <w:r w:rsidRPr="00F60613">
        <w:rPr>
          <w:rFonts w:ascii="Times New Roman" w:eastAsia="Times New Roman" w:hAnsi="Times New Roman" w:cs="Times New Roman"/>
          <w:sz w:val="28"/>
          <w:szCs w:val="28"/>
        </w:rPr>
        <w:t>о процесу. Розподіл на групи п</w:t>
      </w:r>
      <w:r w:rsidRPr="00F60613">
        <w:rPr>
          <w:rFonts w:ascii="Times New Roman" w:eastAsia="Times New Roman" w:hAnsi="Times New Roman" w:cs="Times New Roman"/>
          <w:sz w:val="28"/>
          <w:szCs w:val="28"/>
          <w:lang w:val="uk-UA"/>
        </w:rPr>
        <w:t>ід час</w:t>
      </w:r>
      <w:r w:rsidRPr="00F60613">
        <w:rPr>
          <w:rFonts w:ascii="Times New Roman" w:eastAsia="Times New Roman" w:hAnsi="Times New Roman" w:cs="Times New Roman"/>
          <w:sz w:val="28"/>
          <w:szCs w:val="28"/>
        </w:rPr>
        <w:t xml:space="preserve"> вивченн</w:t>
      </w:r>
      <w:r w:rsidRPr="00F60613">
        <w:rPr>
          <w:rFonts w:ascii="Times New Roman" w:eastAsia="Times New Roman" w:hAnsi="Times New Roman" w:cs="Times New Roman"/>
          <w:sz w:val="28"/>
          <w:szCs w:val="28"/>
          <w:lang w:val="uk-UA"/>
        </w:rPr>
        <w:t>я</w:t>
      </w:r>
      <w:r w:rsidR="00714C67" w:rsidRPr="00F60613">
        <w:rPr>
          <w:rFonts w:ascii="Times New Roman" w:eastAsia="Times New Roman" w:hAnsi="Times New Roman" w:cs="Times New Roman"/>
          <w:sz w:val="28"/>
          <w:szCs w:val="28"/>
        </w:rPr>
        <w:t xml:space="preserve"> навчальних предметів «Технології», «Трудове навчання», «Захист України» тощо у багатьох закладах освіти України вже перестав відбуватися за ознакою статі. Це має</w:t>
      </w:r>
      <w:r w:rsidRPr="00F60613">
        <w:rPr>
          <w:rFonts w:ascii="Times New Roman" w:eastAsia="Times New Roman" w:hAnsi="Times New Roman" w:cs="Times New Roman"/>
          <w:sz w:val="28"/>
          <w:szCs w:val="28"/>
        </w:rPr>
        <w:t xml:space="preserve"> стати правилом, а не в</w:t>
      </w:r>
      <w:r w:rsidRPr="00F60613">
        <w:rPr>
          <w:rFonts w:ascii="Times New Roman" w:eastAsia="Times New Roman" w:hAnsi="Times New Roman" w:cs="Times New Roman"/>
          <w:sz w:val="28"/>
          <w:szCs w:val="28"/>
          <w:lang w:val="uk-UA"/>
        </w:rPr>
        <w:t>инятко</w:t>
      </w:r>
      <w:r w:rsidR="00714C67" w:rsidRPr="00F60613">
        <w:rPr>
          <w:rFonts w:ascii="Times New Roman" w:eastAsia="Times New Roman" w:hAnsi="Times New Roman" w:cs="Times New Roman"/>
          <w:sz w:val="28"/>
          <w:szCs w:val="28"/>
        </w:rPr>
        <w:t>м.</w:t>
      </w:r>
    </w:p>
    <w:p w14:paraId="2064FB6B" w14:textId="77777777" w:rsidR="00C447D4" w:rsidRPr="00F60613" w:rsidRDefault="00714C67" w:rsidP="00F2780C">
      <w:pPr>
        <w:pStyle w:val="ListParagraph"/>
        <w:numPr>
          <w:ilvl w:val="3"/>
          <w:numId w:val="2"/>
        </w:numPr>
        <w:spacing w:after="160" w:line="360" w:lineRule="auto"/>
        <w:ind w:left="567"/>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Нульова толерантність до будь-якої дискримінації.</w:t>
      </w:r>
    </w:p>
    <w:p w14:paraId="5D0DF47D" w14:textId="3E11581F" w:rsidR="00C447D4" w:rsidRPr="00CB7F80" w:rsidRDefault="00714C67">
      <w:pPr>
        <w:spacing w:after="160" w:line="360" w:lineRule="auto"/>
        <w:ind w:firstLine="560"/>
        <w:jc w:val="both"/>
        <w:rPr>
          <w:rFonts w:ascii="Times New Roman" w:eastAsia="Times New Roman" w:hAnsi="Times New Roman" w:cs="Times New Roman"/>
          <w:sz w:val="28"/>
          <w:szCs w:val="28"/>
          <w:lang w:val="uk-UA"/>
        </w:rPr>
      </w:pPr>
      <w:r w:rsidRPr="00F60613">
        <w:rPr>
          <w:rFonts w:ascii="Times New Roman" w:eastAsia="Times New Roman" w:hAnsi="Times New Roman" w:cs="Times New Roman"/>
          <w:sz w:val="28"/>
          <w:szCs w:val="28"/>
        </w:rPr>
        <w:t>Процес подолання упередженості за ознакою статі щодо здобувачів освіти (їх</w:t>
      </w:r>
      <w:r w:rsidR="00864E68" w:rsidRPr="00F60613">
        <w:rPr>
          <w:rFonts w:ascii="Times New Roman" w:eastAsia="Times New Roman" w:hAnsi="Times New Roman" w:cs="Times New Roman"/>
          <w:sz w:val="28"/>
          <w:szCs w:val="28"/>
          <w:lang w:val="uk-UA"/>
        </w:rPr>
        <w:t>ніх</w:t>
      </w:r>
      <w:r w:rsidRPr="00F60613">
        <w:rPr>
          <w:rFonts w:ascii="Times New Roman" w:eastAsia="Times New Roman" w:hAnsi="Times New Roman" w:cs="Times New Roman"/>
          <w:sz w:val="28"/>
          <w:szCs w:val="28"/>
        </w:rPr>
        <w:t xml:space="preserve"> нахилів, здібностей та задатків, уподобань та можливостей у навчанні, рівня навчальних досягнень) має пройти наскрізною лінію крізь увесь освітній процес, починаючи зі створення безпечного середовища</w:t>
      </w:r>
      <w:r>
        <w:rPr>
          <w:rFonts w:ascii="Times New Roman" w:eastAsia="Times New Roman" w:hAnsi="Times New Roman" w:cs="Times New Roman"/>
          <w:sz w:val="28"/>
          <w:szCs w:val="28"/>
        </w:rPr>
        <w:t>. Мають бути заборонені будь-які утиски, зловживання, зневага, експлуатація та насильство. Педагогічні працівники мають заохочувати хлопців і дівчат до спільної господарсько-побутової праці, занять</w:t>
      </w:r>
      <w:r w:rsidR="00864E6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w:t>
      </w:r>
      <w:r w:rsidR="00864E6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ігор, </w:t>
      </w:r>
      <w:r w:rsidRPr="00F60613">
        <w:rPr>
          <w:rFonts w:ascii="Times New Roman" w:eastAsia="Times New Roman" w:hAnsi="Times New Roman" w:cs="Times New Roman"/>
          <w:sz w:val="28"/>
          <w:szCs w:val="28"/>
        </w:rPr>
        <w:t>спільного користування ігровим</w:t>
      </w:r>
      <w:r w:rsidR="00782FB0" w:rsidRPr="00F60613">
        <w:rPr>
          <w:rFonts w:ascii="Times New Roman" w:eastAsia="Times New Roman" w:hAnsi="Times New Roman" w:cs="Times New Roman"/>
          <w:sz w:val="28"/>
          <w:szCs w:val="28"/>
          <w:lang w:val="uk-UA"/>
        </w:rPr>
        <w:t xml:space="preserve"> </w:t>
      </w:r>
      <w:r w:rsidRPr="00F60613">
        <w:rPr>
          <w:rFonts w:ascii="Times New Roman" w:eastAsia="Times New Roman" w:hAnsi="Times New Roman" w:cs="Times New Roman"/>
          <w:sz w:val="28"/>
          <w:szCs w:val="28"/>
        </w:rPr>
        <w:t>/</w:t>
      </w:r>
      <w:r w:rsidR="00782FB0" w:rsidRPr="00F60613">
        <w:rPr>
          <w:rFonts w:ascii="Times New Roman" w:eastAsia="Times New Roman" w:hAnsi="Times New Roman" w:cs="Times New Roman"/>
          <w:sz w:val="28"/>
          <w:szCs w:val="28"/>
          <w:lang w:val="uk-UA"/>
        </w:rPr>
        <w:t xml:space="preserve"> </w:t>
      </w:r>
      <w:r w:rsidRPr="00F60613">
        <w:rPr>
          <w:rFonts w:ascii="Times New Roman" w:eastAsia="Times New Roman" w:hAnsi="Times New Roman" w:cs="Times New Roman"/>
          <w:sz w:val="28"/>
          <w:szCs w:val="28"/>
        </w:rPr>
        <w:t>навчальним</w:t>
      </w:r>
      <w:r w:rsidR="00782FB0" w:rsidRPr="00F60613">
        <w:rPr>
          <w:rFonts w:ascii="Times New Roman" w:eastAsia="Times New Roman" w:hAnsi="Times New Roman" w:cs="Times New Roman"/>
          <w:sz w:val="28"/>
          <w:szCs w:val="28"/>
          <w:lang w:val="uk-UA"/>
        </w:rPr>
        <w:t xml:space="preserve"> </w:t>
      </w:r>
      <w:r w:rsidRPr="00F60613">
        <w:rPr>
          <w:rFonts w:ascii="Times New Roman" w:eastAsia="Times New Roman" w:hAnsi="Times New Roman" w:cs="Times New Roman"/>
          <w:sz w:val="28"/>
          <w:szCs w:val="28"/>
        </w:rPr>
        <w:t>/</w:t>
      </w:r>
      <w:r w:rsidR="00782FB0" w:rsidRPr="00F60613">
        <w:rPr>
          <w:rFonts w:ascii="Times New Roman" w:eastAsia="Times New Roman" w:hAnsi="Times New Roman" w:cs="Times New Roman"/>
          <w:sz w:val="28"/>
          <w:szCs w:val="28"/>
          <w:lang w:val="uk-UA"/>
        </w:rPr>
        <w:t xml:space="preserve"> </w:t>
      </w:r>
      <w:r w:rsidRPr="00F60613">
        <w:rPr>
          <w:rFonts w:ascii="Times New Roman" w:eastAsia="Times New Roman" w:hAnsi="Times New Roman" w:cs="Times New Roman"/>
          <w:sz w:val="28"/>
          <w:szCs w:val="28"/>
        </w:rPr>
        <w:t>спортивним інвентарем з урахуванням їх</w:t>
      </w:r>
      <w:r w:rsidR="00782FB0" w:rsidRPr="00F60613">
        <w:rPr>
          <w:rFonts w:ascii="Times New Roman" w:eastAsia="Times New Roman" w:hAnsi="Times New Roman" w:cs="Times New Roman"/>
          <w:sz w:val="28"/>
          <w:szCs w:val="28"/>
          <w:lang w:val="uk-UA"/>
        </w:rPr>
        <w:t>ніх</w:t>
      </w:r>
      <w:r w:rsidRPr="00F60613">
        <w:rPr>
          <w:rFonts w:ascii="Times New Roman" w:eastAsia="Times New Roman" w:hAnsi="Times New Roman" w:cs="Times New Roman"/>
          <w:sz w:val="28"/>
          <w:szCs w:val="28"/>
        </w:rPr>
        <w:t xml:space="preserve"> інтересів</w:t>
      </w:r>
      <w:r>
        <w:rPr>
          <w:rFonts w:ascii="Times New Roman" w:eastAsia="Times New Roman" w:hAnsi="Times New Roman" w:cs="Times New Roman"/>
          <w:sz w:val="28"/>
          <w:szCs w:val="28"/>
        </w:rPr>
        <w:t xml:space="preserve">, без закріплення за статевою ознакою та із забезпеченням однакових можливостей у доступі. У співпраці зі шкільним офіцером поліції, працівниками ювенальної превенції, офіцером освітньої </w:t>
      </w:r>
      <w:r>
        <w:rPr>
          <w:rFonts w:ascii="Times New Roman" w:eastAsia="Times New Roman" w:hAnsi="Times New Roman" w:cs="Times New Roman"/>
          <w:sz w:val="28"/>
          <w:szCs w:val="28"/>
        </w:rPr>
        <w:lastRenderedPageBreak/>
        <w:t>служби безпеки педагогічні працівники мають формувати навички безпечної поведінки та вз</w:t>
      </w:r>
      <w:r w:rsidR="00782FB0">
        <w:rPr>
          <w:rFonts w:ascii="Times New Roman" w:eastAsia="Times New Roman" w:hAnsi="Times New Roman" w:cs="Times New Roman"/>
          <w:sz w:val="28"/>
          <w:szCs w:val="28"/>
        </w:rPr>
        <w:t>аємодії у фізичному просторі та</w:t>
      </w:r>
      <w:r>
        <w:rPr>
          <w:rFonts w:ascii="Times New Roman" w:eastAsia="Times New Roman" w:hAnsi="Times New Roman" w:cs="Times New Roman"/>
          <w:sz w:val="28"/>
          <w:szCs w:val="28"/>
        </w:rPr>
        <w:t xml:space="preserve"> інформаційно-комунікаційному середовищі, що надає доступ до принизливого контенту сексуального або насильницького харак</w:t>
      </w:r>
      <w:r w:rsidR="00CB7F80">
        <w:rPr>
          <w:rFonts w:ascii="Times New Roman" w:eastAsia="Times New Roman" w:hAnsi="Times New Roman" w:cs="Times New Roman"/>
          <w:sz w:val="28"/>
          <w:szCs w:val="28"/>
        </w:rPr>
        <w:t>теру, який може бути шкідливим.</w:t>
      </w:r>
    </w:p>
    <w:p w14:paraId="7B693739" w14:textId="77777777" w:rsidR="00C447D4" w:rsidRDefault="00714C67">
      <w:pPr>
        <w:spacing w:after="160" w:line="360" w:lineRule="auto"/>
        <w:ind w:firstLine="560"/>
        <w:jc w:val="both"/>
        <w:rPr>
          <w:rFonts w:ascii="Times New Roman" w:eastAsia="Times New Roman" w:hAnsi="Times New Roman" w:cs="Times New Roman"/>
          <w:sz w:val="28"/>
          <w:szCs w:val="28"/>
        </w:rPr>
      </w:pPr>
      <w:r w:rsidRPr="00575B96">
        <w:rPr>
          <w:rFonts w:ascii="Times New Roman" w:eastAsia="Times New Roman" w:hAnsi="Times New Roman" w:cs="Times New Roman"/>
          <w:sz w:val="28"/>
          <w:szCs w:val="28"/>
          <w:lang w:val="uk-UA"/>
        </w:rPr>
        <w:t xml:space="preserve">Мета гендерного виховання </w:t>
      </w:r>
      <w:r w:rsidR="00782FB0">
        <w:rPr>
          <w:rFonts w:ascii="Times New Roman" w:eastAsia="Times New Roman" w:hAnsi="Times New Roman" w:cs="Times New Roman"/>
          <w:sz w:val="28"/>
          <w:szCs w:val="28"/>
          <w:lang w:val="uk-UA"/>
        </w:rPr>
        <w:t xml:space="preserve">– </w:t>
      </w:r>
      <w:r w:rsidRPr="00575B96">
        <w:rPr>
          <w:rFonts w:ascii="Times New Roman" w:eastAsia="Times New Roman" w:hAnsi="Times New Roman" w:cs="Times New Roman"/>
          <w:sz w:val="28"/>
          <w:szCs w:val="28"/>
          <w:lang w:val="uk-UA"/>
        </w:rPr>
        <w:t>сформувати особистість дитини вільною від гендерних стереотипів; відповідальною за власні дії та міжособистісні взаємини; рівною та вільною в самовираженні та самоствердженні в усіх сферах життя суспільства; незалежною від традиційних поглядів на со</w:t>
      </w:r>
      <w:r w:rsidR="00782FB0" w:rsidRPr="00575B96">
        <w:rPr>
          <w:rFonts w:ascii="Times New Roman" w:eastAsia="Times New Roman" w:hAnsi="Times New Roman" w:cs="Times New Roman"/>
          <w:sz w:val="28"/>
          <w:szCs w:val="28"/>
          <w:lang w:val="uk-UA"/>
        </w:rPr>
        <w:t>ціальні ролі жінок та чоловіків</w:t>
      </w:r>
      <w:r w:rsidRPr="00575B96">
        <w:rPr>
          <w:rFonts w:ascii="Times New Roman" w:eastAsia="Times New Roman" w:hAnsi="Times New Roman" w:cs="Times New Roman"/>
          <w:sz w:val="28"/>
          <w:szCs w:val="28"/>
          <w:lang w:val="uk-UA"/>
        </w:rPr>
        <w:t xml:space="preserve"> (</w:t>
      </w:r>
      <w:r w:rsidR="00782FB0" w:rsidRPr="00575B96">
        <w:rPr>
          <w:rFonts w:ascii="Times New Roman" w:eastAsia="Times New Roman" w:hAnsi="Times New Roman" w:cs="Times New Roman"/>
          <w:color w:val="343434"/>
          <w:sz w:val="28"/>
          <w:szCs w:val="28"/>
          <w:highlight w:val="white"/>
          <w:lang w:val="uk-UA"/>
        </w:rPr>
        <w:t>Цокур О., Іванова І., 2007</w:t>
      </w:r>
      <w:r w:rsidRPr="00575B96">
        <w:rPr>
          <w:rFonts w:ascii="Times New Roman" w:eastAsia="Times New Roman" w:hAnsi="Times New Roman" w:cs="Times New Roman"/>
          <w:color w:val="343434"/>
          <w:sz w:val="28"/>
          <w:szCs w:val="28"/>
          <w:highlight w:val="white"/>
          <w:lang w:val="uk-UA"/>
        </w:rPr>
        <w:t>)</w:t>
      </w:r>
      <w:r w:rsidRPr="00575B9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Гендерне виховання базується на принципах гуманізму, демократичності, наступності й безперервності, міждисциплінарності, етнокультурності, полікультурності, плюралізму.</w:t>
      </w:r>
    </w:p>
    <w:p w14:paraId="0E78816B" w14:textId="77777777" w:rsidR="00C447D4" w:rsidRPr="00F2780C" w:rsidRDefault="00714C67" w:rsidP="00F2780C">
      <w:pPr>
        <w:pStyle w:val="ListParagraph"/>
        <w:numPr>
          <w:ilvl w:val="3"/>
          <w:numId w:val="2"/>
        </w:numPr>
        <w:spacing w:after="160" w:line="360" w:lineRule="auto"/>
        <w:ind w:left="567"/>
        <w:jc w:val="both"/>
        <w:rPr>
          <w:rFonts w:ascii="Times New Roman" w:eastAsia="Times New Roman" w:hAnsi="Times New Roman" w:cs="Times New Roman"/>
          <w:sz w:val="28"/>
          <w:szCs w:val="28"/>
        </w:rPr>
      </w:pPr>
      <w:r w:rsidRPr="00F2780C">
        <w:rPr>
          <w:rFonts w:ascii="Times New Roman" w:eastAsia="Times New Roman" w:hAnsi="Times New Roman" w:cs="Times New Roman"/>
          <w:sz w:val="28"/>
          <w:szCs w:val="28"/>
        </w:rPr>
        <w:t>Гендерна освіта всіх учасників освітнього процесу.</w:t>
      </w:r>
    </w:p>
    <w:p w14:paraId="40099527" w14:textId="77777777" w:rsidR="00C447D4" w:rsidRDefault="00714C67">
      <w:pPr>
        <w:spacing w:after="160" w:line="36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 закладу освіти має постійно сприяти підвищенню кваліфікації педагогічних працівників у питаннях гендерної рівності; залучати психологічну службу закладу освіти до проведення тренінгів щодо подолання гендерних стереотипів і формування гендерної культури для всіх учасників ос</w:t>
      </w:r>
      <w:r w:rsidR="004E2DCC">
        <w:rPr>
          <w:rFonts w:ascii="Times New Roman" w:eastAsia="Times New Roman" w:hAnsi="Times New Roman" w:cs="Times New Roman"/>
          <w:sz w:val="28"/>
          <w:szCs w:val="28"/>
        </w:rPr>
        <w:t xml:space="preserve">вітнього процесу. </w:t>
      </w:r>
      <w:r w:rsidR="004E2DCC" w:rsidRPr="00F60613">
        <w:rPr>
          <w:rFonts w:ascii="Times New Roman" w:eastAsia="Times New Roman" w:hAnsi="Times New Roman" w:cs="Times New Roman"/>
          <w:sz w:val="28"/>
          <w:szCs w:val="28"/>
          <w:lang w:val="uk-UA"/>
        </w:rPr>
        <w:t>У разі</w:t>
      </w:r>
      <w:r w:rsidR="00782FB0" w:rsidRPr="00F60613">
        <w:rPr>
          <w:rFonts w:ascii="Times New Roman" w:eastAsia="Times New Roman" w:hAnsi="Times New Roman" w:cs="Times New Roman"/>
          <w:sz w:val="28"/>
          <w:szCs w:val="28"/>
        </w:rPr>
        <w:t xml:space="preserve"> </w:t>
      </w:r>
      <w:r w:rsidR="004E2DCC" w:rsidRPr="00F60613">
        <w:rPr>
          <w:rFonts w:ascii="Times New Roman" w:eastAsia="Times New Roman" w:hAnsi="Times New Roman" w:cs="Times New Roman"/>
          <w:sz w:val="28"/>
          <w:szCs w:val="28"/>
          <w:lang w:val="uk-UA"/>
        </w:rPr>
        <w:t>нестачі</w:t>
      </w:r>
      <w:r w:rsidRPr="00F60613">
        <w:rPr>
          <w:rFonts w:ascii="Times New Roman" w:eastAsia="Times New Roman" w:hAnsi="Times New Roman" w:cs="Times New Roman"/>
          <w:sz w:val="28"/>
          <w:szCs w:val="28"/>
        </w:rPr>
        <w:t xml:space="preserve"> внутрішніх</w:t>
      </w:r>
      <w:r>
        <w:rPr>
          <w:rFonts w:ascii="Times New Roman" w:eastAsia="Times New Roman" w:hAnsi="Times New Roman" w:cs="Times New Roman"/>
          <w:sz w:val="28"/>
          <w:szCs w:val="28"/>
        </w:rPr>
        <w:t xml:space="preserve"> можливостей </w:t>
      </w:r>
      <w:r w:rsidR="00782F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може залучати до співпраці організації: наприклад: громадська правозахисна організація Ла Страда </w:t>
      </w:r>
      <w:r w:rsidR="00782F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Україна </w:t>
      </w:r>
      <w:hyperlink r:id="rId12">
        <w:r w:rsidRPr="00782FB0">
          <w:rPr>
            <w:rFonts w:ascii="Times New Roman" w:eastAsia="Times New Roman" w:hAnsi="Times New Roman" w:cs="Times New Roman"/>
            <w:sz w:val="28"/>
            <w:szCs w:val="28"/>
          </w:rPr>
          <w:t>(https://la-strada.org.ua</w:t>
        </w:r>
      </w:hyperlink>
      <w:r>
        <w:rPr>
          <w:rFonts w:ascii="Times New Roman" w:eastAsia="Times New Roman" w:hAnsi="Times New Roman" w:cs="Times New Roman"/>
          <w:sz w:val="28"/>
          <w:szCs w:val="28"/>
        </w:rPr>
        <w:t>), Спільнота Ukrainer (</w:t>
      </w:r>
      <w:hyperlink r:id="rId13">
        <w:r w:rsidRPr="00782FB0">
          <w:rPr>
            <w:rFonts w:ascii="Times New Roman" w:eastAsia="Times New Roman" w:hAnsi="Times New Roman" w:cs="Times New Roman"/>
            <w:sz w:val="28"/>
            <w:szCs w:val="28"/>
          </w:rPr>
          <w:t>https://www.ukrainer.net</w:t>
        </w:r>
      </w:hyperlink>
      <w:r>
        <w:rPr>
          <w:rFonts w:ascii="Times New Roman" w:eastAsia="Times New Roman" w:hAnsi="Times New Roman" w:cs="Times New Roman"/>
          <w:sz w:val="28"/>
          <w:szCs w:val="28"/>
        </w:rPr>
        <w:t>), Українська Гельсінська спілка з прав людини</w:t>
      </w:r>
      <w:hyperlink r:id="rId14">
        <w:r w:rsidRPr="00782FB0">
          <w:rPr>
            <w:rFonts w:ascii="Times New Roman" w:eastAsia="Times New Roman" w:hAnsi="Times New Roman" w:cs="Times New Roman"/>
            <w:sz w:val="28"/>
            <w:szCs w:val="28"/>
          </w:rPr>
          <w:t xml:space="preserve"> (https://www.helsinki.org.ua</w:t>
        </w:r>
      </w:hyperlink>
      <w:r w:rsidRPr="00782F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Український жіночий фонд </w:t>
      </w:r>
      <w:hyperlink r:id="rId15">
        <w:r w:rsidRPr="00782FB0">
          <w:rPr>
            <w:rFonts w:ascii="Times New Roman" w:eastAsia="Times New Roman" w:hAnsi="Times New Roman" w:cs="Times New Roman"/>
            <w:sz w:val="28"/>
            <w:szCs w:val="28"/>
          </w:rPr>
          <w:t>(https://uwf.org.ua</w:t>
        </w:r>
      </w:hyperlink>
      <w:r>
        <w:rPr>
          <w:rFonts w:ascii="Times New Roman" w:eastAsia="Times New Roman" w:hAnsi="Times New Roman" w:cs="Times New Roman"/>
          <w:sz w:val="28"/>
          <w:szCs w:val="28"/>
        </w:rPr>
        <w:t>), Міжнародна неурядова гуманітарна організація Save the Children (</w:t>
      </w:r>
      <w:hyperlink r:id="rId16">
        <w:r w:rsidRPr="00782FB0">
          <w:rPr>
            <w:rFonts w:ascii="Times New Roman" w:eastAsia="Times New Roman" w:hAnsi="Times New Roman" w:cs="Times New Roman"/>
            <w:sz w:val="28"/>
            <w:szCs w:val="28"/>
          </w:rPr>
          <w:t>https://www.savethechildren.net/what-we-do/emergencies/ukraine</w:t>
        </w:r>
      </w:hyperlink>
      <w:r w:rsidRPr="00782FB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AABC43F" w14:textId="77777777" w:rsidR="00C447D4" w:rsidRPr="00F60613" w:rsidRDefault="00714C67">
      <w:pPr>
        <w:spacing w:after="160" w:line="36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керівник має сприяти</w:t>
      </w:r>
      <w:r w:rsidR="00782FB0">
        <w:rPr>
          <w:rFonts w:ascii="Times New Roman" w:eastAsia="Times New Roman" w:hAnsi="Times New Roman" w:cs="Times New Roman"/>
          <w:sz w:val="28"/>
          <w:szCs w:val="28"/>
        </w:rPr>
        <w:t xml:space="preserve"> самоосвіті всіх учасників </w:t>
      </w:r>
      <w:r w:rsidR="00782FB0">
        <w:rPr>
          <w:rFonts w:ascii="Times New Roman" w:eastAsia="Times New Roman" w:hAnsi="Times New Roman" w:cs="Times New Roman"/>
          <w:sz w:val="28"/>
          <w:szCs w:val="28"/>
          <w:lang w:val="uk-UA"/>
        </w:rPr>
        <w:t>навчаль</w:t>
      </w:r>
      <w:r>
        <w:rPr>
          <w:rFonts w:ascii="Times New Roman" w:eastAsia="Times New Roman" w:hAnsi="Times New Roman" w:cs="Times New Roman"/>
          <w:sz w:val="28"/>
          <w:szCs w:val="28"/>
        </w:rPr>
        <w:t>нього процесу, ре</w:t>
      </w:r>
      <w:r w:rsidR="00782FB0">
        <w:rPr>
          <w:rFonts w:ascii="Times New Roman" w:eastAsia="Times New Roman" w:hAnsi="Times New Roman" w:cs="Times New Roman"/>
          <w:sz w:val="28"/>
          <w:szCs w:val="28"/>
        </w:rPr>
        <w:t xml:space="preserve">комендувати </w:t>
      </w:r>
      <w:r w:rsidR="00782FB0" w:rsidRPr="00F60613">
        <w:rPr>
          <w:rFonts w:ascii="Times New Roman" w:eastAsia="Times New Roman" w:hAnsi="Times New Roman" w:cs="Times New Roman"/>
          <w:sz w:val="28"/>
          <w:szCs w:val="28"/>
        </w:rPr>
        <w:t>використання онлайн</w:t>
      </w:r>
      <w:r w:rsidR="00782FB0" w:rsidRPr="00F60613">
        <w:rPr>
          <w:rFonts w:ascii="Times New Roman" w:eastAsia="Times New Roman" w:hAnsi="Times New Roman" w:cs="Times New Roman"/>
          <w:sz w:val="28"/>
          <w:szCs w:val="28"/>
          <w:lang w:val="uk-UA"/>
        </w:rPr>
        <w:t>-</w:t>
      </w:r>
      <w:r w:rsidRPr="00F60613">
        <w:rPr>
          <w:rFonts w:ascii="Times New Roman" w:eastAsia="Times New Roman" w:hAnsi="Times New Roman" w:cs="Times New Roman"/>
          <w:sz w:val="28"/>
          <w:szCs w:val="28"/>
        </w:rPr>
        <w:t>ресурсів для навчання:</w:t>
      </w:r>
    </w:p>
    <w:p w14:paraId="3A947EE0" w14:textId="77777777" w:rsidR="00C447D4" w:rsidRPr="00F60613" w:rsidRDefault="004E2DCC">
      <w:pPr>
        <w:numPr>
          <w:ilvl w:val="0"/>
          <w:numId w:val="7"/>
        </w:numPr>
        <w:spacing w:line="360" w:lineRule="auto"/>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lang w:val="uk-UA"/>
        </w:rPr>
        <w:lastRenderedPageBreak/>
        <w:t>о</w:t>
      </w:r>
      <w:r w:rsidRPr="00F60613">
        <w:rPr>
          <w:rFonts w:ascii="Times New Roman" w:eastAsia="Times New Roman" w:hAnsi="Times New Roman" w:cs="Times New Roman"/>
          <w:sz w:val="28"/>
          <w:szCs w:val="28"/>
        </w:rPr>
        <w:t>нлайн</w:t>
      </w:r>
      <w:r w:rsidRPr="00F60613">
        <w:rPr>
          <w:rFonts w:ascii="Times New Roman" w:eastAsia="Times New Roman" w:hAnsi="Times New Roman" w:cs="Times New Roman"/>
          <w:sz w:val="28"/>
          <w:szCs w:val="28"/>
          <w:lang w:val="uk-UA"/>
        </w:rPr>
        <w:t>-</w:t>
      </w:r>
      <w:r w:rsidR="00714C67" w:rsidRPr="00F60613">
        <w:rPr>
          <w:rFonts w:ascii="Times New Roman" w:eastAsia="Times New Roman" w:hAnsi="Times New Roman" w:cs="Times New Roman"/>
          <w:sz w:val="28"/>
          <w:szCs w:val="28"/>
        </w:rPr>
        <w:t>к</w:t>
      </w:r>
      <w:r w:rsidR="007A5188" w:rsidRPr="00F60613">
        <w:rPr>
          <w:rFonts w:ascii="Times New Roman" w:eastAsia="Times New Roman" w:hAnsi="Times New Roman" w:cs="Times New Roman"/>
          <w:sz w:val="28"/>
          <w:szCs w:val="28"/>
        </w:rPr>
        <w:t xml:space="preserve">урс </w:t>
      </w:r>
      <w:r w:rsidR="007A5188" w:rsidRPr="00F60613">
        <w:rPr>
          <w:rFonts w:ascii="Times New Roman" w:eastAsia="Times New Roman" w:hAnsi="Times New Roman" w:cs="Times New Roman"/>
          <w:sz w:val="28"/>
          <w:szCs w:val="28"/>
          <w:lang w:val="uk-UA"/>
        </w:rPr>
        <w:t>«</w:t>
      </w:r>
      <w:r w:rsidR="00714C67" w:rsidRPr="00F60613">
        <w:rPr>
          <w:rFonts w:ascii="Times New Roman" w:eastAsia="Times New Roman" w:hAnsi="Times New Roman" w:cs="Times New Roman"/>
          <w:sz w:val="28"/>
          <w:szCs w:val="28"/>
        </w:rPr>
        <w:t>Жін</w:t>
      </w:r>
      <w:r w:rsidR="007A5188" w:rsidRPr="00F60613">
        <w:rPr>
          <w:rFonts w:ascii="Times New Roman" w:eastAsia="Times New Roman" w:hAnsi="Times New Roman" w:cs="Times New Roman"/>
          <w:sz w:val="28"/>
          <w:szCs w:val="28"/>
        </w:rPr>
        <w:t>ки та чоловіки: гендер для всіх</w:t>
      </w:r>
      <w:r w:rsidR="007A5188" w:rsidRPr="00F60613">
        <w:rPr>
          <w:rFonts w:ascii="Times New Roman" w:eastAsia="Times New Roman" w:hAnsi="Times New Roman" w:cs="Times New Roman"/>
          <w:sz w:val="28"/>
          <w:szCs w:val="28"/>
          <w:lang w:val="uk-UA"/>
        </w:rPr>
        <w:t>»</w:t>
      </w:r>
      <w:hyperlink r:id="rId17">
        <w:r w:rsidR="00714C67" w:rsidRPr="00F60613">
          <w:rPr>
            <w:rFonts w:ascii="Times New Roman" w:eastAsia="Times New Roman" w:hAnsi="Times New Roman" w:cs="Times New Roman"/>
            <w:sz w:val="28"/>
            <w:szCs w:val="28"/>
            <w:u w:val="single"/>
          </w:rPr>
          <w:t xml:space="preserve"> </w:t>
        </w:r>
      </w:hyperlink>
      <w:hyperlink r:id="rId18">
        <w:r w:rsidR="00714C67" w:rsidRPr="00F60613">
          <w:rPr>
            <w:rFonts w:ascii="Times New Roman" w:eastAsia="Times New Roman" w:hAnsi="Times New Roman" w:cs="Times New Roman"/>
            <w:sz w:val="28"/>
            <w:szCs w:val="28"/>
          </w:rPr>
          <w:t>https://prometheus.org.ua/course/course-v1:IRF+101+2015_T2</w:t>
        </w:r>
      </w:hyperlink>
      <w:r w:rsidR="007A5188" w:rsidRPr="00F60613">
        <w:rPr>
          <w:rFonts w:ascii="Times New Roman" w:eastAsia="Times New Roman" w:hAnsi="Times New Roman" w:cs="Times New Roman"/>
          <w:sz w:val="28"/>
          <w:szCs w:val="28"/>
          <w:lang w:val="uk-UA"/>
        </w:rPr>
        <w:t>;</w:t>
      </w:r>
    </w:p>
    <w:p w14:paraId="6DD436FB" w14:textId="77777777" w:rsidR="00C447D4" w:rsidRPr="00F60613" w:rsidRDefault="007A5188">
      <w:pPr>
        <w:numPr>
          <w:ilvl w:val="0"/>
          <w:numId w:val="7"/>
        </w:numPr>
        <w:spacing w:line="360" w:lineRule="auto"/>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 xml:space="preserve">освітній серіал </w:t>
      </w:r>
      <w:r w:rsidRPr="00F60613">
        <w:rPr>
          <w:rFonts w:ascii="Times New Roman" w:eastAsia="Times New Roman" w:hAnsi="Times New Roman" w:cs="Times New Roman"/>
          <w:sz w:val="28"/>
          <w:szCs w:val="28"/>
          <w:lang w:val="uk-UA"/>
        </w:rPr>
        <w:t>«</w:t>
      </w:r>
      <w:r w:rsidR="00714C67" w:rsidRPr="00F60613">
        <w:rPr>
          <w:rFonts w:ascii="Times New Roman" w:eastAsia="Times New Roman" w:hAnsi="Times New Roman" w:cs="Times New Roman"/>
          <w:sz w:val="28"/>
          <w:szCs w:val="28"/>
        </w:rPr>
        <w:t>Базові знання пр</w:t>
      </w:r>
      <w:r w:rsidRPr="00F60613">
        <w:rPr>
          <w:rFonts w:ascii="Times New Roman" w:eastAsia="Times New Roman" w:hAnsi="Times New Roman" w:cs="Times New Roman"/>
          <w:sz w:val="28"/>
          <w:szCs w:val="28"/>
        </w:rPr>
        <w:t>о гендер</w:t>
      </w:r>
      <w:r w:rsidRPr="00F60613">
        <w:rPr>
          <w:rFonts w:ascii="Times New Roman" w:eastAsia="Times New Roman" w:hAnsi="Times New Roman" w:cs="Times New Roman"/>
          <w:sz w:val="28"/>
          <w:szCs w:val="28"/>
          <w:lang w:val="uk-UA"/>
        </w:rPr>
        <w:t>»</w:t>
      </w:r>
      <w:hyperlink r:id="rId19">
        <w:r w:rsidR="00714C67" w:rsidRPr="00F60613">
          <w:rPr>
            <w:rFonts w:ascii="Times New Roman" w:eastAsia="Times New Roman" w:hAnsi="Times New Roman" w:cs="Times New Roman"/>
            <w:sz w:val="28"/>
            <w:szCs w:val="28"/>
            <w:u w:val="single"/>
          </w:rPr>
          <w:t xml:space="preserve"> </w:t>
        </w:r>
      </w:hyperlink>
      <w:hyperlink r:id="rId20">
        <w:r w:rsidR="00714C67" w:rsidRPr="00F60613">
          <w:rPr>
            <w:rFonts w:ascii="Times New Roman" w:eastAsia="Times New Roman" w:hAnsi="Times New Roman" w:cs="Times New Roman"/>
            <w:sz w:val="28"/>
            <w:szCs w:val="28"/>
          </w:rPr>
          <w:t>https://osvita.diia.gov.ua/courses/basic-knowledge-about-gender</w:t>
        </w:r>
      </w:hyperlink>
      <w:r w:rsidRPr="00F60613">
        <w:rPr>
          <w:rFonts w:ascii="Times New Roman" w:eastAsia="Times New Roman" w:hAnsi="Times New Roman" w:cs="Times New Roman"/>
          <w:sz w:val="28"/>
          <w:szCs w:val="28"/>
          <w:lang w:val="uk-UA"/>
        </w:rPr>
        <w:t>;</w:t>
      </w:r>
    </w:p>
    <w:p w14:paraId="014E32B3" w14:textId="77777777" w:rsidR="00C447D4" w:rsidRPr="00F60613" w:rsidRDefault="00714C67">
      <w:pPr>
        <w:numPr>
          <w:ilvl w:val="0"/>
          <w:numId w:val="7"/>
        </w:numPr>
        <w:spacing w:line="360" w:lineRule="auto"/>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 xml:space="preserve">освітній проєкт </w:t>
      </w:r>
      <w:r w:rsidR="004E2DCC" w:rsidRPr="00F60613">
        <w:rPr>
          <w:rFonts w:ascii="Times New Roman" w:eastAsia="Times New Roman" w:hAnsi="Times New Roman" w:cs="Times New Roman"/>
          <w:sz w:val="28"/>
          <w:szCs w:val="28"/>
          <w:lang w:val="uk-UA"/>
        </w:rPr>
        <w:t>і</w:t>
      </w:r>
      <w:r w:rsidRPr="00F60613">
        <w:rPr>
          <w:rFonts w:ascii="Times New Roman" w:eastAsia="Times New Roman" w:hAnsi="Times New Roman" w:cs="Times New Roman"/>
          <w:sz w:val="28"/>
          <w:szCs w:val="28"/>
        </w:rPr>
        <w:t>з протидії домашньому насильству</w:t>
      </w:r>
      <w:hyperlink r:id="rId21">
        <w:r w:rsidRPr="00F60613">
          <w:rPr>
            <w:rFonts w:ascii="Times New Roman" w:eastAsia="Times New Roman" w:hAnsi="Times New Roman" w:cs="Times New Roman"/>
            <w:sz w:val="28"/>
            <w:szCs w:val="28"/>
          </w:rPr>
          <w:t xml:space="preserve"> </w:t>
        </w:r>
      </w:hyperlink>
      <w:hyperlink r:id="rId22">
        <w:r w:rsidRPr="00F60613">
          <w:rPr>
            <w:rFonts w:ascii="Times New Roman" w:eastAsia="Times New Roman" w:hAnsi="Times New Roman" w:cs="Times New Roman"/>
            <w:sz w:val="28"/>
            <w:szCs w:val="28"/>
          </w:rPr>
          <w:t>https://ed-era.com/projects/nonviolence/</w:t>
        </w:r>
      </w:hyperlink>
      <w:r w:rsidR="007A5188" w:rsidRPr="00F60613">
        <w:rPr>
          <w:rFonts w:ascii="Times New Roman" w:eastAsia="Times New Roman" w:hAnsi="Times New Roman" w:cs="Times New Roman"/>
          <w:sz w:val="28"/>
          <w:szCs w:val="28"/>
          <w:lang w:val="uk-UA"/>
        </w:rPr>
        <w:t>.</w:t>
      </w:r>
    </w:p>
    <w:p w14:paraId="2FFBA5B7" w14:textId="77777777" w:rsidR="00C447D4" w:rsidRPr="00F60613" w:rsidRDefault="00714C67" w:rsidP="00F2780C">
      <w:pPr>
        <w:pStyle w:val="ListParagraph"/>
        <w:numPr>
          <w:ilvl w:val="3"/>
          <w:numId w:val="2"/>
        </w:numPr>
        <w:spacing w:after="160" w:line="360" w:lineRule="auto"/>
        <w:ind w:left="567"/>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Гендерний контент до всіх навчальних дисциплін.</w:t>
      </w:r>
    </w:p>
    <w:p w14:paraId="64112928" w14:textId="77777777" w:rsidR="00C447D4" w:rsidRDefault="00714C67">
      <w:pPr>
        <w:spacing w:after="160" w:line="360" w:lineRule="auto"/>
        <w:ind w:left="141" w:firstLine="425"/>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 xml:space="preserve">Поступово, </w:t>
      </w:r>
      <w:r w:rsidR="007A5188" w:rsidRPr="00F60613">
        <w:rPr>
          <w:rFonts w:ascii="Times New Roman" w:eastAsia="Times New Roman" w:hAnsi="Times New Roman" w:cs="Times New Roman"/>
          <w:sz w:val="28"/>
          <w:szCs w:val="28"/>
        </w:rPr>
        <w:t>п</w:t>
      </w:r>
      <w:r w:rsidR="007A5188" w:rsidRPr="00F60613">
        <w:rPr>
          <w:rFonts w:ascii="Times New Roman" w:eastAsia="Times New Roman" w:hAnsi="Times New Roman" w:cs="Times New Roman"/>
          <w:sz w:val="28"/>
          <w:szCs w:val="28"/>
          <w:lang w:val="uk-UA"/>
        </w:rPr>
        <w:t>ід час</w:t>
      </w:r>
      <w:r w:rsidR="007A5188" w:rsidRPr="00F60613">
        <w:rPr>
          <w:rFonts w:ascii="Times New Roman" w:eastAsia="Times New Roman" w:hAnsi="Times New Roman" w:cs="Times New Roman"/>
          <w:sz w:val="28"/>
          <w:szCs w:val="28"/>
        </w:rPr>
        <w:t xml:space="preserve"> реалізації попередніх напрямів </w:t>
      </w:r>
      <w:r w:rsidRPr="00F60613">
        <w:rPr>
          <w:rFonts w:ascii="Times New Roman" w:eastAsia="Times New Roman" w:hAnsi="Times New Roman" w:cs="Times New Roman"/>
          <w:sz w:val="28"/>
          <w:szCs w:val="28"/>
        </w:rPr>
        <w:t xml:space="preserve">діяльності, маємо можливість накопичувати гендерний контент для всіх навчальних дисциплін. Міністерство освіти і науки з 2017 року запровадило антидискримінаційну експертизу навчальних матеріалів та розробило стратегію впровадження гендерного компонента в освіту, але </w:t>
      </w:r>
      <w:r w:rsidR="007A5188" w:rsidRPr="00F60613">
        <w:rPr>
          <w:rFonts w:ascii="Times New Roman" w:eastAsia="Times New Roman" w:hAnsi="Times New Roman" w:cs="Times New Roman"/>
          <w:sz w:val="28"/>
          <w:szCs w:val="28"/>
        </w:rPr>
        <w:t>навчальн</w:t>
      </w:r>
      <w:r w:rsidR="007A5188" w:rsidRPr="00F60613">
        <w:rPr>
          <w:rFonts w:ascii="Times New Roman" w:eastAsia="Times New Roman" w:hAnsi="Times New Roman" w:cs="Times New Roman"/>
          <w:sz w:val="28"/>
          <w:szCs w:val="28"/>
          <w:lang w:val="uk-UA"/>
        </w:rPr>
        <w:t>і</w:t>
      </w:r>
      <w:r w:rsidR="007A5188" w:rsidRPr="00F60613">
        <w:rPr>
          <w:rFonts w:ascii="Times New Roman" w:eastAsia="Times New Roman" w:hAnsi="Times New Roman" w:cs="Times New Roman"/>
          <w:sz w:val="28"/>
          <w:szCs w:val="28"/>
        </w:rPr>
        <w:t xml:space="preserve"> посібник</w:t>
      </w:r>
      <w:r w:rsidR="007A5188" w:rsidRPr="00F60613">
        <w:rPr>
          <w:rFonts w:ascii="Times New Roman" w:eastAsia="Times New Roman" w:hAnsi="Times New Roman" w:cs="Times New Roman"/>
          <w:sz w:val="28"/>
          <w:szCs w:val="28"/>
          <w:lang w:val="uk-UA"/>
        </w:rPr>
        <w:t>и здебільшого</w:t>
      </w:r>
      <w:r w:rsidRPr="00F60613">
        <w:rPr>
          <w:rFonts w:ascii="Times New Roman" w:eastAsia="Times New Roman" w:hAnsi="Times New Roman" w:cs="Times New Roman"/>
          <w:sz w:val="28"/>
          <w:szCs w:val="28"/>
        </w:rPr>
        <w:t xml:space="preserve"> досі насичені</w:t>
      </w:r>
      <w:r w:rsidR="007A5188" w:rsidRPr="00F60613">
        <w:rPr>
          <w:rFonts w:ascii="Times New Roman" w:eastAsia="Times New Roman" w:hAnsi="Times New Roman" w:cs="Times New Roman"/>
          <w:sz w:val="28"/>
          <w:szCs w:val="28"/>
        </w:rPr>
        <w:t xml:space="preserve"> стереотипними твердженнями. </w:t>
      </w:r>
      <w:r w:rsidR="007A5188" w:rsidRPr="00F60613">
        <w:rPr>
          <w:rFonts w:ascii="Times New Roman" w:eastAsia="Times New Roman" w:hAnsi="Times New Roman" w:cs="Times New Roman"/>
          <w:sz w:val="28"/>
          <w:szCs w:val="28"/>
          <w:lang w:val="uk-UA"/>
        </w:rPr>
        <w:t>У ході аналізу</w:t>
      </w:r>
      <w:r w:rsidRPr="00F60613">
        <w:rPr>
          <w:rFonts w:ascii="Times New Roman" w:eastAsia="Times New Roman" w:hAnsi="Times New Roman" w:cs="Times New Roman"/>
          <w:sz w:val="28"/>
          <w:szCs w:val="28"/>
        </w:rPr>
        <w:t xml:space="preserve"> навчального матеріалу необхідно звертати увагу на рівність у представленні осіб різних статей: у науковій спільності, серед</w:t>
      </w:r>
      <w:r>
        <w:rPr>
          <w:rFonts w:ascii="Times New Roman" w:eastAsia="Times New Roman" w:hAnsi="Times New Roman" w:cs="Times New Roman"/>
          <w:sz w:val="28"/>
          <w:szCs w:val="28"/>
        </w:rPr>
        <w:t xml:space="preserve"> працівників різних професій та служб тощо. Тексти задач та вправ, малюнки, презентації, відеоматеріали не мають містити стереотипних та дискримінаційних тверджень, прикладів.</w:t>
      </w:r>
    </w:p>
    <w:p w14:paraId="0164DA69" w14:textId="77777777" w:rsidR="00C447D4" w:rsidRDefault="00714C67">
      <w:pPr>
        <w:spacing w:after="160" w:line="360" w:lineRule="auto"/>
        <w:ind w:firstLine="85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Гендерна рівність є фундаментальним правом та необхідною умовою досягнення цілей сталого розвитку, соціальної єдності та демократії, запорукою ефективної європейської інтеграції України та виконання міжнародних зобов’язань. Певні ознаки дискримінації досі є в освітньому просторі. Освіта має фокусуватися на наскрізному впроваджен</w:t>
      </w:r>
      <w:r w:rsidR="007A5188">
        <w:rPr>
          <w:rFonts w:ascii="Times New Roman" w:eastAsia="Times New Roman" w:hAnsi="Times New Roman" w:cs="Times New Roman"/>
          <w:sz w:val="28"/>
          <w:szCs w:val="28"/>
        </w:rPr>
        <w:t xml:space="preserve">ні недискримінаційної політики </w:t>
      </w:r>
      <w:r w:rsidR="007A5188">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дошкільній, загальній середній, позашкільній та вищій освіті; удосконалювати гендерну обізнаність та чутливість усіх учасників освітнього процесу без визначення статі.</w:t>
      </w:r>
    </w:p>
    <w:p w14:paraId="151B951C" w14:textId="77777777" w:rsidR="00C447D4" w:rsidRDefault="00714C67">
      <w:pPr>
        <w:shd w:val="clear" w:color="auto" w:fill="FFFFFF"/>
        <w:spacing w:after="160" w:line="36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Висновки</w:t>
      </w:r>
      <w:r>
        <w:rPr>
          <w:rFonts w:ascii="Times New Roman" w:eastAsia="Times New Roman" w:hAnsi="Times New Roman" w:cs="Times New Roman"/>
          <w:sz w:val="28"/>
          <w:szCs w:val="28"/>
        </w:rPr>
        <w:t xml:space="preserve">. У результаті аналізу нормативно-правових документів визначено, що Законами України та іншими нормативними актами передбачені заходи щодо забезпечення гендерної рівності в усіх сферах життя людини. У </w:t>
      </w:r>
      <w:r w:rsidRPr="00F60613">
        <w:rPr>
          <w:rFonts w:ascii="Times New Roman" w:eastAsia="Times New Roman" w:hAnsi="Times New Roman" w:cs="Times New Roman"/>
          <w:sz w:val="28"/>
          <w:szCs w:val="28"/>
        </w:rPr>
        <w:t>дослідженні обґрунтовано основні напрями діяльнос</w:t>
      </w:r>
      <w:r w:rsidR="007A5188" w:rsidRPr="00F60613">
        <w:rPr>
          <w:rFonts w:ascii="Times New Roman" w:eastAsia="Times New Roman" w:hAnsi="Times New Roman" w:cs="Times New Roman"/>
          <w:sz w:val="28"/>
          <w:szCs w:val="28"/>
        </w:rPr>
        <w:t xml:space="preserve">ті керівника закладу освіти </w:t>
      </w:r>
      <w:r w:rsidR="007A5188" w:rsidRPr="00F60613">
        <w:rPr>
          <w:rFonts w:ascii="Times New Roman" w:eastAsia="Times New Roman" w:hAnsi="Times New Roman" w:cs="Times New Roman"/>
          <w:sz w:val="28"/>
          <w:szCs w:val="28"/>
          <w:lang w:val="uk-UA"/>
        </w:rPr>
        <w:t>для</w:t>
      </w:r>
      <w:r w:rsidRPr="00F60613">
        <w:rPr>
          <w:rFonts w:ascii="Times New Roman" w:eastAsia="Times New Roman" w:hAnsi="Times New Roman" w:cs="Times New Roman"/>
          <w:sz w:val="28"/>
          <w:szCs w:val="28"/>
        </w:rPr>
        <w:t xml:space="preserve"> реалізації Стратегії, схар</w:t>
      </w:r>
      <w:r w:rsidR="007A5188" w:rsidRPr="00F60613">
        <w:rPr>
          <w:rFonts w:ascii="Times New Roman" w:eastAsia="Times New Roman" w:hAnsi="Times New Roman" w:cs="Times New Roman"/>
          <w:sz w:val="28"/>
          <w:szCs w:val="28"/>
        </w:rPr>
        <w:t xml:space="preserve">актеризовано основні кроки </w:t>
      </w:r>
      <w:r w:rsidR="007A5188" w:rsidRPr="00F60613">
        <w:rPr>
          <w:rFonts w:ascii="Times New Roman" w:eastAsia="Times New Roman" w:hAnsi="Times New Roman" w:cs="Times New Roman"/>
          <w:sz w:val="28"/>
          <w:szCs w:val="28"/>
          <w:lang w:val="uk-UA"/>
        </w:rPr>
        <w:t>очіль</w:t>
      </w:r>
      <w:r w:rsidRPr="00F60613">
        <w:rPr>
          <w:rFonts w:ascii="Times New Roman" w:eastAsia="Times New Roman" w:hAnsi="Times New Roman" w:cs="Times New Roman"/>
          <w:sz w:val="28"/>
          <w:szCs w:val="28"/>
        </w:rPr>
        <w:t>ника</w:t>
      </w:r>
      <w:r w:rsidR="007A5188" w:rsidRPr="00F60613">
        <w:rPr>
          <w:rFonts w:ascii="Times New Roman" w:eastAsia="Times New Roman" w:hAnsi="Times New Roman" w:cs="Times New Roman"/>
          <w:sz w:val="28"/>
          <w:szCs w:val="28"/>
        </w:rPr>
        <w:t xml:space="preserve"> закладу освіти </w:t>
      </w:r>
      <w:r w:rsidR="007A5188" w:rsidRPr="00F60613">
        <w:rPr>
          <w:rFonts w:ascii="Times New Roman" w:eastAsia="Times New Roman" w:hAnsi="Times New Roman" w:cs="Times New Roman"/>
          <w:sz w:val="28"/>
          <w:szCs w:val="28"/>
          <w:lang w:val="uk-UA"/>
        </w:rPr>
        <w:t>з</w:t>
      </w:r>
      <w:r w:rsidRPr="00F60613">
        <w:rPr>
          <w:rFonts w:ascii="Times New Roman" w:eastAsia="Times New Roman" w:hAnsi="Times New Roman" w:cs="Times New Roman"/>
          <w:sz w:val="28"/>
          <w:szCs w:val="28"/>
        </w:rPr>
        <w:t xml:space="preserve"> подолання у</w:t>
      </w:r>
      <w:r w:rsidR="007A5188" w:rsidRPr="00F60613">
        <w:rPr>
          <w:rFonts w:ascii="Times New Roman" w:eastAsia="Times New Roman" w:hAnsi="Times New Roman" w:cs="Times New Roman"/>
          <w:sz w:val="28"/>
          <w:szCs w:val="28"/>
        </w:rPr>
        <w:t xml:space="preserve">передженості за ознакою статі </w:t>
      </w:r>
      <w:r w:rsidRPr="00F60613">
        <w:rPr>
          <w:rFonts w:ascii="Times New Roman" w:eastAsia="Times New Roman" w:hAnsi="Times New Roman" w:cs="Times New Roman"/>
          <w:sz w:val="28"/>
          <w:szCs w:val="28"/>
        </w:rPr>
        <w:t>до здобувачів і здобувачок освіти. У процесі дослідження обґрунтовано доцільність подальшого</w:t>
      </w:r>
      <w:r>
        <w:rPr>
          <w:rFonts w:ascii="Times New Roman" w:eastAsia="Times New Roman" w:hAnsi="Times New Roman" w:cs="Times New Roman"/>
          <w:sz w:val="28"/>
          <w:szCs w:val="28"/>
        </w:rPr>
        <w:t xml:space="preserve"> вивчення підходів до реалізації кадрової політики в закладах освіти</w:t>
      </w:r>
      <w:r w:rsidR="007A5188">
        <w:rPr>
          <w:rFonts w:ascii="Times New Roman" w:eastAsia="Times New Roman" w:hAnsi="Times New Roman" w:cs="Times New Roman"/>
          <w:sz w:val="28"/>
          <w:szCs w:val="28"/>
        </w:rPr>
        <w:t xml:space="preserve"> на засадах гендерної рівності.</w:t>
      </w:r>
      <w:r>
        <w:rPr>
          <w:rFonts w:ascii="Times New Roman" w:eastAsia="Times New Roman" w:hAnsi="Times New Roman" w:cs="Times New Roman"/>
          <w:sz w:val="28"/>
          <w:szCs w:val="28"/>
        </w:rPr>
        <w:t xml:space="preserve"> На шляху реалізації гендерної політики в закладі загальної серед</w:t>
      </w:r>
      <w:r w:rsidR="007A5188">
        <w:rPr>
          <w:rFonts w:ascii="Times New Roman" w:eastAsia="Times New Roman" w:hAnsi="Times New Roman" w:cs="Times New Roman"/>
          <w:sz w:val="28"/>
          <w:szCs w:val="28"/>
        </w:rPr>
        <w:t>ньої освіти пропонуємо керівник</w:t>
      </w:r>
      <w:r w:rsidR="007A5188">
        <w:rPr>
          <w:rFonts w:ascii="Times New Roman" w:eastAsia="Times New Roman" w:hAnsi="Times New Roman" w:cs="Times New Roman"/>
          <w:sz w:val="28"/>
          <w:szCs w:val="28"/>
          <w:lang w:val="uk-UA"/>
        </w:rPr>
        <w:t>ові</w:t>
      </w:r>
      <w:r>
        <w:rPr>
          <w:rFonts w:ascii="Times New Roman" w:eastAsia="Times New Roman" w:hAnsi="Times New Roman" w:cs="Times New Roman"/>
          <w:sz w:val="28"/>
          <w:szCs w:val="28"/>
        </w:rPr>
        <w:t xml:space="preserve"> підвищувати власну гендерну компетентність, прагнути до встановлення </w:t>
      </w:r>
      <w:r w:rsidR="007A5188">
        <w:rPr>
          <w:rFonts w:ascii="Times New Roman" w:eastAsia="Times New Roman" w:hAnsi="Times New Roman" w:cs="Times New Roman"/>
          <w:sz w:val="28"/>
          <w:szCs w:val="28"/>
        </w:rPr>
        <w:t>гендерної рівноваги в кадровому</w:t>
      </w:r>
      <w:r>
        <w:rPr>
          <w:rFonts w:ascii="Times New Roman" w:eastAsia="Times New Roman" w:hAnsi="Times New Roman" w:cs="Times New Roman"/>
          <w:sz w:val="28"/>
          <w:szCs w:val="28"/>
        </w:rPr>
        <w:t xml:space="preserve"> забезпеченні, створювати універсальні навчальні програми, які не передба</w:t>
      </w:r>
      <w:r w:rsidR="007A5188">
        <w:rPr>
          <w:rFonts w:ascii="Times New Roman" w:eastAsia="Times New Roman" w:hAnsi="Times New Roman" w:cs="Times New Roman"/>
          <w:sz w:val="28"/>
          <w:szCs w:val="28"/>
        </w:rPr>
        <w:t xml:space="preserve">чають поділу за ознакою статі, </w:t>
      </w:r>
      <w:r w:rsidR="007A5188">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становити нульову толерантність до будь-якої дискримінації як основу для формування безпечного середовища закладу, активно сприяти гендерній освіті всіх учасників освітнього процесу, поступово створювати недискримінаційний контент до всіх навчальних дисциплін.</w:t>
      </w:r>
    </w:p>
    <w:p w14:paraId="5E341808" w14:textId="77777777" w:rsidR="00C447D4" w:rsidRDefault="00714C67">
      <w:pPr>
        <w:spacing w:line="360" w:lineRule="auto"/>
        <w:ind w:firstLine="560"/>
        <w:jc w:val="both"/>
        <w:rPr>
          <w:rFonts w:ascii="Times New Roman" w:eastAsia="Times New Roman" w:hAnsi="Times New Roman" w:cs="Times New Roman"/>
          <w:sz w:val="28"/>
          <w:szCs w:val="28"/>
        </w:rPr>
      </w:pPr>
      <w:r w:rsidRPr="00F60613">
        <w:rPr>
          <w:rFonts w:ascii="Times New Roman" w:eastAsia="Times New Roman" w:hAnsi="Times New Roman" w:cs="Times New Roman"/>
          <w:b/>
          <w:sz w:val="28"/>
          <w:szCs w:val="28"/>
        </w:rPr>
        <w:t xml:space="preserve">Перспективи дослідження. </w:t>
      </w:r>
      <w:r w:rsidR="007A5188" w:rsidRPr="00F60613">
        <w:rPr>
          <w:rFonts w:ascii="Times New Roman" w:eastAsia="Times New Roman" w:hAnsi="Times New Roman" w:cs="Times New Roman"/>
          <w:sz w:val="28"/>
          <w:szCs w:val="28"/>
          <w:lang w:val="uk-UA"/>
        </w:rPr>
        <w:t>Унес</w:t>
      </w:r>
      <w:r w:rsidRPr="00F60613">
        <w:rPr>
          <w:rFonts w:ascii="Times New Roman" w:eastAsia="Times New Roman" w:hAnsi="Times New Roman" w:cs="Times New Roman"/>
          <w:sz w:val="28"/>
          <w:szCs w:val="28"/>
        </w:rPr>
        <w:t>ення</w:t>
      </w:r>
      <w:r w:rsidRPr="00F60613">
        <w:rPr>
          <w:rFonts w:ascii="Times New Roman" w:eastAsia="Times New Roman" w:hAnsi="Times New Roman" w:cs="Times New Roman"/>
          <w:b/>
          <w:sz w:val="28"/>
          <w:szCs w:val="28"/>
        </w:rPr>
        <w:t xml:space="preserve"> </w:t>
      </w:r>
      <w:r w:rsidRPr="00F60613">
        <w:rPr>
          <w:rFonts w:ascii="Times New Roman" w:eastAsia="Times New Roman" w:hAnsi="Times New Roman" w:cs="Times New Roman"/>
          <w:sz w:val="28"/>
          <w:szCs w:val="28"/>
        </w:rPr>
        <w:t>до тематики курсів підвищення кваліфікації, науково-методичних заходів для кер</w:t>
      </w:r>
      <w:r>
        <w:rPr>
          <w:rFonts w:ascii="Times New Roman" w:eastAsia="Times New Roman" w:hAnsi="Times New Roman" w:cs="Times New Roman"/>
          <w:sz w:val="28"/>
          <w:szCs w:val="28"/>
        </w:rPr>
        <w:t xml:space="preserve">івників та педагогічних працівників </w:t>
      </w:r>
      <w:r w:rsidR="007A5188">
        <w:rPr>
          <w:rFonts w:ascii="Times New Roman" w:eastAsia="Times New Roman" w:hAnsi="Times New Roman" w:cs="Times New Roman"/>
          <w:sz w:val="28"/>
          <w:szCs w:val="28"/>
        </w:rPr>
        <w:t xml:space="preserve">закладів освіти тем, </w:t>
      </w:r>
      <w:r w:rsidR="007A5188">
        <w:rPr>
          <w:rFonts w:ascii="Times New Roman" w:eastAsia="Times New Roman" w:hAnsi="Times New Roman" w:cs="Times New Roman"/>
          <w:sz w:val="28"/>
          <w:szCs w:val="28"/>
          <w:lang w:val="uk-UA"/>
        </w:rPr>
        <w:t>що</w:t>
      </w:r>
      <w:r>
        <w:rPr>
          <w:rFonts w:ascii="Times New Roman" w:eastAsia="Times New Roman" w:hAnsi="Times New Roman" w:cs="Times New Roman"/>
          <w:sz w:val="28"/>
          <w:szCs w:val="28"/>
        </w:rPr>
        <w:t xml:space="preserve"> розкривають суть гендерної політики закладу освіти. Розроблення методичного інструментарію до тем </w:t>
      </w:r>
      <w:r w:rsidR="007A5188">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з гендерної проблематики, які будуть інтегровані в процес підготовки фахівців будь-якої галузі, зокрема педагогів та управлінців.</w:t>
      </w:r>
    </w:p>
    <w:p w14:paraId="0F8ACD7A" w14:textId="77777777" w:rsidR="00C447D4" w:rsidRDefault="00714C67">
      <w:pPr>
        <w:spacing w:line="360" w:lineRule="auto"/>
        <w:ind w:firstLine="560"/>
        <w:jc w:val="both"/>
      </w:pPr>
      <w:r>
        <w:t xml:space="preserve"> </w:t>
      </w:r>
    </w:p>
    <w:p w14:paraId="5AF985F4" w14:textId="77777777" w:rsidR="00C447D4" w:rsidRPr="007A5188" w:rsidRDefault="007A5188" w:rsidP="007A5188">
      <w:pPr>
        <w:ind w:firstLine="56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Список використаної літератури</w:t>
      </w:r>
    </w:p>
    <w:p w14:paraId="3194CA2B" w14:textId="77777777" w:rsidR="00C447D4" w:rsidRPr="004E1E31" w:rsidRDefault="00714C67" w:rsidP="00F17299">
      <w:pPr>
        <w:numPr>
          <w:ilvl w:val="0"/>
          <w:numId w:val="1"/>
        </w:numPr>
        <w:spacing w:before="240" w:line="360" w:lineRule="auto"/>
        <w:jc w:val="both"/>
        <w:rPr>
          <w:rFonts w:ascii="Times New Roman" w:eastAsia="Times New Roman" w:hAnsi="Times New Roman" w:cs="Times New Roman"/>
          <w:sz w:val="28"/>
          <w:szCs w:val="28"/>
          <w:lang w:val="uk-UA"/>
        </w:rPr>
      </w:pPr>
      <w:r w:rsidRPr="004E1E31">
        <w:rPr>
          <w:rFonts w:ascii="Times New Roman" w:eastAsia="Times New Roman" w:hAnsi="Times New Roman" w:cs="Times New Roman"/>
          <w:sz w:val="28"/>
          <w:szCs w:val="28"/>
          <w:lang w:val="uk-UA"/>
        </w:rPr>
        <w:t xml:space="preserve">Бондарчук О. І., Нежинська О. О. Психологічні умови формування гендерної компетентності керівників загальноосвітніх навчальних </w:t>
      </w:r>
      <w:r w:rsidRPr="004E1E31">
        <w:rPr>
          <w:rFonts w:ascii="Times New Roman" w:eastAsia="Times New Roman" w:hAnsi="Times New Roman" w:cs="Times New Roman"/>
          <w:sz w:val="28"/>
          <w:szCs w:val="28"/>
          <w:lang w:val="uk-UA"/>
        </w:rPr>
        <w:lastRenderedPageBreak/>
        <w:t>закладів : монографія / О. І. Бондарчук, О. О. Нежинська. – К.</w:t>
      </w:r>
      <w:r w:rsidR="007A5188">
        <w:rPr>
          <w:rFonts w:ascii="Times New Roman" w:eastAsia="Times New Roman" w:hAnsi="Times New Roman" w:cs="Times New Roman"/>
          <w:sz w:val="28"/>
          <w:szCs w:val="28"/>
          <w:lang w:val="uk-UA"/>
        </w:rPr>
        <w:t> </w:t>
      </w:r>
      <w:r w:rsidRPr="004E1E31">
        <w:rPr>
          <w:rFonts w:ascii="Times New Roman" w:eastAsia="Times New Roman" w:hAnsi="Times New Roman" w:cs="Times New Roman"/>
          <w:sz w:val="28"/>
          <w:szCs w:val="28"/>
          <w:lang w:val="uk-UA"/>
        </w:rPr>
        <w:t>: ТОВ «НВП «Інтерсервіс», 2014. – 180 с.</w:t>
      </w:r>
    </w:p>
    <w:p w14:paraId="341C9602" w14:textId="77777777" w:rsidR="00C447D4" w:rsidRPr="00F60613" w:rsidRDefault="00714C67" w:rsidP="004E2DCC">
      <w:pPr>
        <w:numPr>
          <w:ilvl w:val="0"/>
          <w:numId w:val="1"/>
        </w:numPr>
        <w:spacing w:line="360" w:lineRule="auto"/>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rPr>
        <w:t xml:space="preserve">Глобальний звіт про гендерні розриви за 2022 рік </w:t>
      </w:r>
      <w:hyperlink r:id="rId23">
        <w:r w:rsidRPr="00F60613">
          <w:rPr>
            <w:rFonts w:ascii="Times New Roman" w:eastAsia="Times New Roman" w:hAnsi="Times New Roman" w:cs="Times New Roman"/>
            <w:sz w:val="28"/>
            <w:szCs w:val="28"/>
          </w:rPr>
          <w:t>https://www.weforum.org/reports/global-gender-gap-report-2022/digest/</w:t>
        </w:r>
      </w:hyperlink>
    </w:p>
    <w:p w14:paraId="47B3A205" w14:textId="77777777" w:rsidR="00C447D4" w:rsidRPr="00D76696" w:rsidRDefault="00714C67" w:rsidP="004E2DCC">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Глосарій і тезаурус Європейського інституту з гендерної рівності / Ред. кол. М. Бабак, О. Давлікан</w:t>
      </w:r>
      <w:r w:rsidR="00D76696">
        <w:rPr>
          <w:rFonts w:ascii="Times New Roman" w:eastAsia="Times New Roman" w:hAnsi="Times New Roman" w:cs="Times New Roman"/>
          <w:sz w:val="28"/>
          <w:szCs w:val="28"/>
        </w:rPr>
        <w:t>ова, М. Дмитрієва, М. Козир, Л.</w:t>
      </w:r>
      <w:r w:rsidR="00D76696">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Компанцева, К. Левченко, М. Ск</w:t>
      </w:r>
      <w:r w:rsidR="00D76696">
        <w:rPr>
          <w:rFonts w:ascii="Times New Roman" w:eastAsia="Times New Roman" w:hAnsi="Times New Roman" w:cs="Times New Roman"/>
          <w:sz w:val="28"/>
          <w:szCs w:val="28"/>
        </w:rPr>
        <w:t xml:space="preserve">орик, О. Суслова; оновл. вид. </w:t>
      </w:r>
      <w:r w:rsidR="00D7669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К.</w:t>
      </w:r>
      <w:r w:rsidR="00D76696">
        <w:rPr>
          <w:rFonts w:ascii="Times New Roman" w:eastAsia="Times New Roman" w:hAnsi="Times New Roman" w:cs="Times New Roman"/>
          <w:sz w:val="28"/>
          <w:szCs w:val="28"/>
          <w:lang w:val="uk-UA"/>
        </w:rPr>
        <w:t> </w:t>
      </w:r>
      <w:r w:rsidR="00D76696">
        <w:rPr>
          <w:rFonts w:ascii="Times New Roman" w:eastAsia="Times New Roman" w:hAnsi="Times New Roman" w:cs="Times New Roman"/>
          <w:sz w:val="28"/>
          <w:szCs w:val="28"/>
        </w:rPr>
        <w:t xml:space="preserve">: «Вістка», 2021. </w:t>
      </w:r>
      <w:r w:rsidR="00D76696">
        <w:rPr>
          <w:rFonts w:ascii="Times New Roman" w:eastAsia="Times New Roman" w:hAnsi="Times New Roman" w:cs="Times New Roman"/>
          <w:sz w:val="28"/>
          <w:szCs w:val="28"/>
          <w:lang w:val="uk-UA"/>
        </w:rPr>
        <w:t>–</w:t>
      </w:r>
      <w:r w:rsidR="00D76696">
        <w:rPr>
          <w:rFonts w:ascii="Times New Roman" w:eastAsia="Times New Roman" w:hAnsi="Times New Roman" w:cs="Times New Roman"/>
          <w:sz w:val="28"/>
          <w:szCs w:val="28"/>
        </w:rPr>
        <w:t xml:space="preserve"> 170 </w:t>
      </w:r>
      <w:r>
        <w:rPr>
          <w:rFonts w:ascii="Times New Roman" w:eastAsia="Times New Roman" w:hAnsi="Times New Roman" w:cs="Times New Roman"/>
          <w:sz w:val="28"/>
          <w:szCs w:val="28"/>
        </w:rPr>
        <w:t xml:space="preserve">с. </w:t>
      </w:r>
      <w:r w:rsidR="00D7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[Електронний варіант] / Фонд ім. Фрідріха Еберта, 2021. </w:t>
      </w:r>
      <w:r w:rsidR="00D7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Режим доступу:</w:t>
      </w:r>
      <w:hyperlink r:id="rId24">
        <w:r>
          <w:rPr>
            <w:rFonts w:ascii="Times New Roman" w:eastAsia="Times New Roman" w:hAnsi="Times New Roman" w:cs="Times New Roman"/>
            <w:sz w:val="28"/>
            <w:szCs w:val="28"/>
          </w:rPr>
          <w:t xml:space="preserve"> </w:t>
        </w:r>
      </w:hyperlink>
      <w:hyperlink r:id="rId25">
        <w:r w:rsidRPr="00D76696">
          <w:rPr>
            <w:rFonts w:ascii="Times New Roman" w:eastAsia="Times New Roman" w:hAnsi="Times New Roman" w:cs="Times New Roman"/>
            <w:sz w:val="28"/>
            <w:szCs w:val="28"/>
          </w:rPr>
          <w:t>http://library.fes.de/pdf-files/bueros/ukraine/17580-20210419.pdf</w:t>
        </w:r>
      </w:hyperlink>
      <w:r w:rsidR="00D76696">
        <w:rPr>
          <w:rFonts w:ascii="Times New Roman" w:eastAsia="Times New Roman" w:hAnsi="Times New Roman" w:cs="Times New Roman"/>
          <w:sz w:val="28"/>
          <w:szCs w:val="28"/>
          <w:lang w:val="uk-UA"/>
        </w:rPr>
        <w:t>.</w:t>
      </w:r>
    </w:p>
    <w:p w14:paraId="515B64BE" w14:textId="77777777" w:rsidR="00677DD9" w:rsidRPr="00F17299" w:rsidRDefault="00714C67" w:rsidP="00F17299">
      <w:pPr>
        <w:numPr>
          <w:ilvl w:val="0"/>
          <w:numId w:val="1"/>
        </w:numPr>
        <w:spacing w:line="360" w:lineRule="auto"/>
        <w:jc w:val="both"/>
        <w:rPr>
          <w:rFonts w:ascii="Times New Roman" w:eastAsia="Times New Roman" w:hAnsi="Times New Roman" w:cs="Times New Roman"/>
          <w:sz w:val="28"/>
          <w:szCs w:val="28"/>
        </w:rPr>
      </w:pPr>
      <w:r w:rsidRPr="004E2DCC">
        <w:rPr>
          <w:rFonts w:ascii="Times New Roman" w:eastAsia="Times New Roman" w:hAnsi="Times New Roman" w:cs="Times New Roman"/>
          <w:sz w:val="28"/>
          <w:szCs w:val="28"/>
        </w:rPr>
        <w:t>Грабовська Т.</w:t>
      </w:r>
      <w:r w:rsidR="00D76696" w:rsidRPr="004E2DCC">
        <w:rPr>
          <w:rFonts w:ascii="Times New Roman" w:eastAsia="Times New Roman" w:hAnsi="Times New Roman" w:cs="Times New Roman"/>
          <w:sz w:val="28"/>
          <w:szCs w:val="28"/>
          <w:lang w:val="uk-UA"/>
        </w:rPr>
        <w:t> </w:t>
      </w:r>
      <w:r w:rsidRPr="004E2DCC">
        <w:rPr>
          <w:rFonts w:ascii="Times New Roman" w:eastAsia="Times New Roman" w:hAnsi="Times New Roman" w:cs="Times New Roman"/>
          <w:sz w:val="28"/>
          <w:szCs w:val="28"/>
        </w:rPr>
        <w:t>О.</w:t>
      </w:r>
      <w:r w:rsidR="004E2DC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Шляхи гуманізації відносин педагогів з учнями</w:t>
      </w:r>
      <w:r w:rsidR="00D76696">
        <w:rPr>
          <w:rFonts w:ascii="Times New Roman" w:eastAsia="Times New Roman" w:hAnsi="Times New Roman" w:cs="Times New Roman"/>
          <w:sz w:val="28"/>
          <w:szCs w:val="28"/>
          <w:lang w:val="uk-UA"/>
        </w:rPr>
        <w:t xml:space="preserve"> </w:t>
      </w:r>
      <w:r w:rsidR="00D76696">
        <w:rPr>
          <w:rFonts w:ascii="Times New Roman" w:eastAsia="Times New Roman" w:hAnsi="Times New Roman" w:cs="Times New Roman"/>
          <w:sz w:val="28"/>
          <w:szCs w:val="28"/>
        </w:rPr>
        <w:t>/ Т.</w:t>
      </w:r>
      <w:r w:rsidR="00D76696">
        <w:rPr>
          <w:rFonts w:ascii="Times New Roman" w:eastAsia="Times New Roman" w:hAnsi="Times New Roman" w:cs="Times New Roman"/>
          <w:sz w:val="28"/>
          <w:szCs w:val="28"/>
          <w:lang w:val="uk-UA"/>
        </w:rPr>
        <w:t> </w:t>
      </w:r>
      <w:r w:rsidR="00D76696">
        <w:rPr>
          <w:rFonts w:ascii="Times New Roman" w:eastAsia="Times New Roman" w:hAnsi="Times New Roman" w:cs="Times New Roman"/>
          <w:sz w:val="28"/>
          <w:szCs w:val="28"/>
        </w:rPr>
        <w:t>О.</w:t>
      </w:r>
      <w:r w:rsidR="00D76696">
        <w:rPr>
          <w:rFonts w:ascii="Times New Roman" w:eastAsia="Times New Roman" w:hAnsi="Times New Roman" w:cs="Times New Roman"/>
          <w:sz w:val="28"/>
          <w:szCs w:val="28"/>
          <w:lang w:val="uk-UA"/>
        </w:rPr>
        <w:t> Г</w:t>
      </w:r>
      <w:r>
        <w:rPr>
          <w:rFonts w:ascii="Times New Roman" w:eastAsia="Times New Roman" w:hAnsi="Times New Roman" w:cs="Times New Roman"/>
          <w:sz w:val="28"/>
          <w:szCs w:val="28"/>
        </w:rPr>
        <w:t>рабовська</w:t>
      </w:r>
      <w:r w:rsidR="00D7669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Навчально-методичні проблеми формування оптимального педагогічного клімату в шкільному колективі. </w:t>
      </w:r>
      <w:r w:rsidR="00D7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Київ</w:t>
      </w:r>
      <w:r w:rsidR="00D76696">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 xml:space="preserve">: МАУП, 1999. </w:t>
      </w:r>
      <w:r w:rsidR="00D7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134 с.</w:t>
      </w:r>
    </w:p>
    <w:p w14:paraId="3A34BF71" w14:textId="77777777" w:rsidR="00C447D4" w:rsidRPr="006D18D6" w:rsidRDefault="00714C67" w:rsidP="004E2DCC">
      <w:pPr>
        <w:numPr>
          <w:ilvl w:val="0"/>
          <w:numId w:val="1"/>
        </w:numPr>
        <w:spacing w:line="360" w:lineRule="auto"/>
        <w:jc w:val="both"/>
        <w:rPr>
          <w:rFonts w:ascii="Times New Roman" w:eastAsia="Times New Roman" w:hAnsi="Times New Roman" w:cs="Times New Roman"/>
          <w:sz w:val="28"/>
          <w:szCs w:val="28"/>
        </w:rPr>
      </w:pPr>
      <w:r w:rsidRPr="006D18D6">
        <w:rPr>
          <w:rFonts w:ascii="Times New Roman" w:eastAsia="Times New Roman" w:hAnsi="Times New Roman" w:cs="Times New Roman"/>
          <w:sz w:val="28"/>
          <w:szCs w:val="28"/>
        </w:rPr>
        <w:t xml:space="preserve">Жінки та чоловіки на керівних посадах в Україні. Статистичний аналіз відкритих даних ЄДРПОУ / Програма розвитку ООН в Україні. </w:t>
      </w:r>
      <w:r w:rsidR="00D76696" w:rsidRPr="006D18D6">
        <w:rPr>
          <w:rFonts w:ascii="Times New Roman" w:eastAsia="Times New Roman" w:hAnsi="Times New Roman" w:cs="Times New Roman"/>
          <w:sz w:val="28"/>
          <w:szCs w:val="28"/>
          <w:lang w:val="uk-UA"/>
        </w:rPr>
        <w:t xml:space="preserve">– </w:t>
      </w:r>
      <w:r w:rsidRPr="006D18D6">
        <w:rPr>
          <w:rFonts w:ascii="Times New Roman" w:eastAsia="Times New Roman" w:hAnsi="Times New Roman" w:cs="Times New Roman"/>
          <w:sz w:val="28"/>
          <w:szCs w:val="28"/>
        </w:rPr>
        <w:t xml:space="preserve">2017. </w:t>
      </w:r>
      <w:r w:rsidR="00D76696" w:rsidRPr="006D18D6">
        <w:rPr>
          <w:rFonts w:ascii="Times New Roman" w:eastAsia="Times New Roman" w:hAnsi="Times New Roman" w:cs="Times New Roman"/>
          <w:sz w:val="28"/>
          <w:szCs w:val="28"/>
          <w:lang w:val="uk-UA"/>
        </w:rPr>
        <w:t xml:space="preserve">– </w:t>
      </w:r>
      <w:r w:rsidR="00D76696" w:rsidRPr="006D18D6">
        <w:rPr>
          <w:rFonts w:ascii="Times New Roman" w:eastAsia="Times New Roman" w:hAnsi="Times New Roman" w:cs="Times New Roman"/>
          <w:sz w:val="28"/>
          <w:szCs w:val="28"/>
        </w:rPr>
        <w:t xml:space="preserve">С. 24. </w:t>
      </w:r>
      <w:r w:rsidR="004E2DCC" w:rsidRPr="006D18D6">
        <w:rPr>
          <w:rFonts w:ascii="Times New Roman" w:eastAsia="Times New Roman" w:hAnsi="Times New Roman" w:cs="Times New Roman"/>
          <w:sz w:val="28"/>
          <w:szCs w:val="28"/>
          <w:lang w:val="uk-UA"/>
        </w:rPr>
        <w:t>– Режим доступу</w:t>
      </w:r>
      <w:r w:rsidRPr="006D18D6">
        <w:rPr>
          <w:rFonts w:ascii="Times New Roman" w:eastAsia="Times New Roman" w:hAnsi="Times New Roman" w:cs="Times New Roman"/>
          <w:sz w:val="28"/>
          <w:szCs w:val="28"/>
        </w:rPr>
        <w:t>:</w:t>
      </w:r>
      <w:hyperlink r:id="rId26">
        <w:r w:rsidRPr="006D18D6">
          <w:rPr>
            <w:rFonts w:ascii="Times New Roman" w:eastAsia="Times New Roman" w:hAnsi="Times New Roman" w:cs="Times New Roman"/>
            <w:sz w:val="28"/>
            <w:szCs w:val="28"/>
          </w:rPr>
          <w:t xml:space="preserve"> </w:t>
        </w:r>
      </w:hyperlink>
      <w:hyperlink r:id="rId27">
        <w:r w:rsidRPr="006D18D6">
          <w:rPr>
            <w:rFonts w:ascii="Times New Roman" w:eastAsia="Times New Roman" w:hAnsi="Times New Roman" w:cs="Times New Roman"/>
            <w:sz w:val="28"/>
            <w:szCs w:val="28"/>
          </w:rPr>
          <w:t>http://surl.li/tsmtz</w:t>
        </w:r>
      </w:hyperlink>
      <w:r w:rsidR="00D76696" w:rsidRPr="006D18D6">
        <w:rPr>
          <w:rFonts w:ascii="Times New Roman" w:eastAsia="Times New Roman" w:hAnsi="Times New Roman" w:cs="Times New Roman"/>
          <w:sz w:val="28"/>
          <w:szCs w:val="28"/>
          <w:lang w:val="uk-UA"/>
        </w:rPr>
        <w:t>.</w:t>
      </w:r>
    </w:p>
    <w:p w14:paraId="14A1138B" w14:textId="77777777" w:rsidR="00C447D4" w:rsidRPr="00D76696" w:rsidRDefault="00D76696" w:rsidP="004E2DCC">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освіту»</w:t>
      </w:r>
      <w:r>
        <w:rPr>
          <w:rFonts w:ascii="Times New Roman" w:eastAsia="Times New Roman" w:hAnsi="Times New Roman" w:cs="Times New Roman"/>
          <w:sz w:val="28"/>
          <w:szCs w:val="28"/>
          <w:lang w:val="uk-UA"/>
        </w:rPr>
        <w:t xml:space="preserve">. – Режим доступу: </w:t>
      </w:r>
      <w:hyperlink r:id="rId28" w:anchor="Text">
        <w:r w:rsidR="00714C67" w:rsidRPr="00D76696">
          <w:rPr>
            <w:rFonts w:ascii="Times New Roman" w:eastAsia="Times New Roman" w:hAnsi="Times New Roman" w:cs="Times New Roman"/>
            <w:sz w:val="28"/>
            <w:szCs w:val="28"/>
          </w:rPr>
          <w:t>https://zakon.rada.gov.ua/laws/show/2145-19#Text</w:t>
        </w:r>
      </w:hyperlink>
      <w:r w:rsidRPr="00D76696">
        <w:rPr>
          <w:rFonts w:ascii="Times New Roman" w:eastAsia="Times New Roman" w:hAnsi="Times New Roman" w:cs="Times New Roman"/>
          <w:sz w:val="28"/>
          <w:szCs w:val="28"/>
          <w:lang w:val="uk-UA"/>
        </w:rPr>
        <w:t>.</w:t>
      </w:r>
    </w:p>
    <w:p w14:paraId="02776589" w14:textId="77777777" w:rsidR="00C447D4" w:rsidRPr="00D76696" w:rsidRDefault="00714C67" w:rsidP="004E2DCC">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повну загальну середню освіту»</w:t>
      </w:r>
      <w:r w:rsidR="00D76696">
        <w:rPr>
          <w:rFonts w:ascii="Times New Roman" w:eastAsia="Times New Roman" w:hAnsi="Times New Roman" w:cs="Times New Roman"/>
          <w:color w:val="333333"/>
          <w:sz w:val="28"/>
          <w:szCs w:val="28"/>
          <w:lang w:val="uk-UA"/>
        </w:rPr>
        <w:t xml:space="preserve">. </w:t>
      </w:r>
      <w:r w:rsidR="00677DD9">
        <w:rPr>
          <w:rFonts w:ascii="Times New Roman" w:eastAsia="Times New Roman" w:hAnsi="Times New Roman" w:cs="Times New Roman"/>
          <w:color w:val="333333"/>
          <w:sz w:val="28"/>
          <w:szCs w:val="28"/>
          <w:lang w:val="uk-UA"/>
        </w:rPr>
        <w:t xml:space="preserve">– </w:t>
      </w:r>
      <w:r w:rsidR="00D76696">
        <w:rPr>
          <w:rFonts w:ascii="Times New Roman" w:eastAsia="Times New Roman" w:hAnsi="Times New Roman" w:cs="Times New Roman"/>
          <w:color w:val="333333"/>
          <w:sz w:val="28"/>
          <w:szCs w:val="28"/>
          <w:lang w:val="uk-UA"/>
        </w:rPr>
        <w:t>Режим доступу:</w:t>
      </w:r>
      <w:r w:rsidR="00677DD9">
        <w:rPr>
          <w:rFonts w:ascii="Times New Roman" w:eastAsia="Times New Roman" w:hAnsi="Times New Roman" w:cs="Times New Roman"/>
          <w:color w:val="333333"/>
          <w:sz w:val="28"/>
          <w:szCs w:val="28"/>
          <w:lang w:val="uk-UA"/>
        </w:rPr>
        <w:t xml:space="preserve"> </w:t>
      </w:r>
      <w:hyperlink r:id="rId29" w:anchor="Text">
        <w:r w:rsidRPr="00D76696">
          <w:rPr>
            <w:rFonts w:ascii="Times New Roman" w:eastAsia="Times New Roman" w:hAnsi="Times New Roman" w:cs="Times New Roman"/>
            <w:sz w:val="28"/>
            <w:szCs w:val="28"/>
            <w:highlight w:val="white"/>
          </w:rPr>
          <w:t>https://zakon.rada.gov.ua/laws/show/463-20#Text</w:t>
        </w:r>
      </w:hyperlink>
      <w:r w:rsidR="00D76696">
        <w:rPr>
          <w:rFonts w:ascii="Times New Roman" w:eastAsia="Times New Roman" w:hAnsi="Times New Roman" w:cs="Times New Roman"/>
          <w:sz w:val="28"/>
          <w:szCs w:val="28"/>
          <w:lang w:val="uk-UA"/>
        </w:rPr>
        <w:t>.</w:t>
      </w:r>
    </w:p>
    <w:p w14:paraId="397EE86D" w14:textId="77777777" w:rsidR="00C447D4" w:rsidRPr="00677DD9" w:rsidRDefault="000A045D" w:rsidP="00677DD9">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7"/>
          <w:szCs w:val="27"/>
          <w:lang w:val="uk-UA"/>
        </w:rPr>
        <w:t xml:space="preserve"> </w:t>
      </w:r>
      <w:r w:rsidR="00714C67" w:rsidRPr="00677DD9">
        <w:rPr>
          <w:rFonts w:ascii="Times New Roman" w:eastAsia="Times New Roman" w:hAnsi="Times New Roman" w:cs="Times New Roman"/>
          <w:sz w:val="27"/>
          <w:szCs w:val="27"/>
        </w:rPr>
        <w:t>Кізь О.</w:t>
      </w:r>
      <w:r w:rsidR="00D76696" w:rsidRPr="00677DD9">
        <w:rPr>
          <w:rFonts w:ascii="Times New Roman" w:eastAsia="Times New Roman" w:hAnsi="Times New Roman" w:cs="Times New Roman"/>
          <w:sz w:val="27"/>
          <w:szCs w:val="27"/>
          <w:lang w:val="uk-UA"/>
        </w:rPr>
        <w:t> </w:t>
      </w:r>
      <w:r w:rsidR="00714C67" w:rsidRPr="00677DD9">
        <w:rPr>
          <w:rFonts w:ascii="Times New Roman" w:eastAsia="Times New Roman" w:hAnsi="Times New Roman" w:cs="Times New Roman"/>
          <w:sz w:val="27"/>
          <w:szCs w:val="27"/>
        </w:rPr>
        <w:t>Б.</w:t>
      </w:r>
      <w:r w:rsidR="00714C67">
        <w:rPr>
          <w:rFonts w:ascii="Times New Roman" w:eastAsia="Times New Roman" w:hAnsi="Times New Roman" w:cs="Times New Roman"/>
          <w:sz w:val="27"/>
          <w:szCs w:val="27"/>
        </w:rPr>
        <w:t xml:space="preserve"> Гендерна культура керівника як чинник попередження гендерної деприваці</w:t>
      </w:r>
      <w:r w:rsidR="00677DD9">
        <w:rPr>
          <w:rFonts w:ascii="Times New Roman" w:eastAsia="Times New Roman" w:hAnsi="Times New Roman" w:cs="Times New Roman"/>
          <w:sz w:val="27"/>
          <w:szCs w:val="27"/>
        </w:rPr>
        <w:t>ї учасників освітнього процесу</w:t>
      </w:r>
      <w:r w:rsidR="00677DD9">
        <w:rPr>
          <w:rFonts w:ascii="Times New Roman" w:eastAsia="Times New Roman" w:hAnsi="Times New Roman" w:cs="Times New Roman"/>
          <w:sz w:val="27"/>
          <w:szCs w:val="27"/>
          <w:lang w:val="uk-UA"/>
        </w:rPr>
        <w:t xml:space="preserve"> / О. Б. </w:t>
      </w:r>
      <w:r w:rsidR="00677DD9">
        <w:rPr>
          <w:rFonts w:ascii="Times New Roman" w:eastAsia="Times New Roman" w:hAnsi="Times New Roman" w:cs="Times New Roman"/>
          <w:sz w:val="27"/>
          <w:szCs w:val="27"/>
        </w:rPr>
        <w:t>Кізь</w:t>
      </w:r>
      <w:r w:rsidR="00677DD9" w:rsidRPr="00677DD9">
        <w:rPr>
          <w:rFonts w:ascii="Times New Roman" w:eastAsia="Times New Roman" w:hAnsi="Times New Roman" w:cs="Times New Roman"/>
          <w:sz w:val="27"/>
          <w:szCs w:val="27"/>
        </w:rPr>
        <w:t xml:space="preserve"> </w:t>
      </w:r>
      <w:r w:rsidR="00714C67">
        <w:rPr>
          <w:rFonts w:ascii="Times New Roman" w:eastAsia="Times New Roman" w:hAnsi="Times New Roman" w:cs="Times New Roman"/>
          <w:sz w:val="28"/>
          <w:szCs w:val="28"/>
        </w:rPr>
        <w:t>[Електронний ресурс]. – Режим доступу:</w:t>
      </w:r>
      <w:r w:rsidR="00714C67">
        <w:rPr>
          <w:rFonts w:ascii="Times New Roman" w:eastAsia="Times New Roman" w:hAnsi="Times New Roman" w:cs="Times New Roman"/>
          <w:sz w:val="27"/>
          <w:szCs w:val="27"/>
        </w:rPr>
        <w:t xml:space="preserve"> </w:t>
      </w:r>
      <w:r w:rsidR="00714C67">
        <w:rPr>
          <w:rFonts w:ascii="Times New Roman" w:eastAsia="Times New Roman" w:hAnsi="Times New Roman" w:cs="Times New Roman"/>
          <w:sz w:val="28"/>
          <w:szCs w:val="28"/>
        </w:rPr>
        <w:t xml:space="preserve"> </w:t>
      </w:r>
      <w:hyperlink r:id="rId30">
        <w:r w:rsidR="00714C67" w:rsidRPr="00677DD9">
          <w:rPr>
            <w:rFonts w:ascii="Times New Roman" w:eastAsia="Times New Roman" w:hAnsi="Times New Roman" w:cs="Times New Roman"/>
            <w:sz w:val="28"/>
            <w:szCs w:val="28"/>
          </w:rPr>
          <w:t>http://dspace.tnpu.edu.ua/bitstream/123456789/15669/1/Kiz.pdf</w:t>
        </w:r>
      </w:hyperlink>
      <w:r w:rsidR="00714C67" w:rsidRPr="00677DD9">
        <w:rPr>
          <w:rFonts w:ascii="Times New Roman" w:eastAsia="Times New Roman" w:hAnsi="Times New Roman" w:cs="Times New Roman"/>
          <w:sz w:val="28"/>
          <w:szCs w:val="28"/>
        </w:rPr>
        <w:t xml:space="preserve"> </w:t>
      </w:r>
    </w:p>
    <w:p w14:paraId="54A76528" w14:textId="77777777" w:rsidR="00C447D4" w:rsidRPr="00D95D3F" w:rsidRDefault="000A045D" w:rsidP="00677DD9">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9FBFD"/>
          <w:lang w:val="uk-UA"/>
        </w:rPr>
        <w:t xml:space="preserve"> </w:t>
      </w:r>
      <w:r w:rsidR="00714C67">
        <w:rPr>
          <w:rFonts w:ascii="Times New Roman" w:eastAsia="Times New Roman" w:hAnsi="Times New Roman" w:cs="Times New Roman"/>
          <w:sz w:val="28"/>
          <w:szCs w:val="28"/>
          <w:shd w:val="clear" w:color="auto" w:fill="F9FBFD"/>
        </w:rPr>
        <w:t xml:space="preserve">Кінцеві зауваження Комітету CEDAW, 2022 UKR (Fin) </w:t>
      </w:r>
      <w:r w:rsidR="00714C67">
        <w:rPr>
          <w:rFonts w:ascii="Times New Roman" w:eastAsia="Times New Roman" w:hAnsi="Times New Roman" w:cs="Times New Roman"/>
          <w:sz w:val="28"/>
          <w:szCs w:val="28"/>
        </w:rPr>
        <w:t xml:space="preserve">[Електронний ресурс]. – Режим доступу: </w:t>
      </w:r>
      <w:hyperlink r:id="rId31">
        <w:r w:rsidR="00714C67" w:rsidRPr="00677DD9">
          <w:rPr>
            <w:rFonts w:ascii="Times New Roman" w:eastAsia="Times New Roman" w:hAnsi="Times New Roman" w:cs="Times New Roman"/>
            <w:sz w:val="28"/>
            <w:szCs w:val="28"/>
            <w:highlight w:val="white"/>
          </w:rPr>
          <w:t>http://surl.li/tsmtq</w:t>
        </w:r>
      </w:hyperlink>
    </w:p>
    <w:p w14:paraId="50F0157C" w14:textId="7DFF1CA1" w:rsidR="00D95D3F" w:rsidRPr="00D95D3F" w:rsidRDefault="00D95D3F" w:rsidP="00287098">
      <w:pPr>
        <w:numPr>
          <w:ilvl w:val="0"/>
          <w:numId w:val="1"/>
        </w:numPr>
        <w:spacing w:line="360" w:lineRule="auto"/>
        <w:rPr>
          <w:rFonts w:ascii="Times New Roman" w:eastAsia="Times New Roman" w:hAnsi="Times New Roman" w:cs="Times New Roman"/>
          <w:sz w:val="28"/>
          <w:szCs w:val="28"/>
        </w:rPr>
      </w:pPr>
      <w:r w:rsidRPr="00D95D3F">
        <w:rPr>
          <w:rFonts w:ascii="Times New Roman" w:eastAsia="Times New Roman" w:hAnsi="Times New Roman" w:cs="Times New Roman"/>
          <w:sz w:val="28"/>
          <w:szCs w:val="28"/>
        </w:rPr>
        <w:lastRenderedPageBreak/>
        <w:t>Кондратьєва О. Умови підвищення кваліфікації педагогічних працівників у системі кадрової</w:t>
      </w:r>
      <w:r>
        <w:rPr>
          <w:rFonts w:ascii="Times New Roman" w:eastAsia="Times New Roman" w:hAnsi="Times New Roman" w:cs="Times New Roman"/>
          <w:sz w:val="28"/>
          <w:szCs w:val="28"/>
        </w:rPr>
        <w:t xml:space="preserve"> автономії закладів освіти / О.</w:t>
      </w:r>
      <w:r>
        <w:rPr>
          <w:rFonts w:ascii="Times New Roman" w:eastAsia="Times New Roman" w:hAnsi="Times New Roman" w:cs="Times New Roman"/>
          <w:sz w:val="28"/>
          <w:szCs w:val="28"/>
          <w:lang w:val="uk-UA"/>
        </w:rPr>
        <w:t> </w:t>
      </w:r>
      <w:r w:rsidRPr="00D95D3F">
        <w:rPr>
          <w:rFonts w:ascii="Times New Roman" w:eastAsia="Times New Roman" w:hAnsi="Times New Roman" w:cs="Times New Roman"/>
          <w:sz w:val="28"/>
          <w:szCs w:val="28"/>
        </w:rPr>
        <w:t xml:space="preserve">Кондратьєва // Вересень. – 2023. – №1 (96). – С. </w:t>
      </w:r>
      <w:r w:rsidR="00287098">
        <w:rPr>
          <w:rFonts w:ascii="Times New Roman" w:eastAsia="Times New Roman" w:hAnsi="Times New Roman" w:cs="Times New Roman"/>
          <w:sz w:val="28"/>
          <w:szCs w:val="28"/>
          <w:lang w:val="uk-UA"/>
        </w:rPr>
        <w:t>32–</w:t>
      </w:r>
      <w:r w:rsidRPr="00D95D3F">
        <w:rPr>
          <w:rFonts w:ascii="Times New Roman" w:eastAsia="Times New Roman" w:hAnsi="Times New Roman" w:cs="Times New Roman"/>
          <w:sz w:val="28"/>
          <w:szCs w:val="28"/>
        </w:rPr>
        <w:t>44.</w:t>
      </w:r>
      <w:r w:rsidR="00287098">
        <w:rPr>
          <w:rFonts w:ascii="Times New Roman" w:eastAsia="Times New Roman" w:hAnsi="Times New Roman" w:cs="Times New Roman"/>
          <w:sz w:val="28"/>
          <w:szCs w:val="28"/>
          <w:lang w:val="uk-UA"/>
        </w:rPr>
        <w:t xml:space="preserve"> </w:t>
      </w:r>
      <w:r w:rsidR="00287098" w:rsidRPr="00287098">
        <w:rPr>
          <w:rFonts w:ascii="Times New Roman" w:eastAsia="Times New Roman" w:hAnsi="Times New Roman" w:cs="Times New Roman"/>
          <w:sz w:val="28"/>
          <w:szCs w:val="28"/>
          <w:lang w:val="uk-UA"/>
        </w:rPr>
        <w:t>DOI: https://doi.org/10.54662/veresen.1.2023.03</w:t>
      </w:r>
    </w:p>
    <w:p w14:paraId="34E08BEB" w14:textId="77777777" w:rsidR="00C447D4" w:rsidRPr="004E1E31" w:rsidRDefault="000A045D" w:rsidP="00677DD9">
      <w:pPr>
        <w:numPr>
          <w:ilvl w:val="0"/>
          <w:numId w:val="1"/>
        </w:numPr>
        <w:spacing w:line="36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lang w:val="uk-UA"/>
        </w:rPr>
        <w:t xml:space="preserve"> </w:t>
      </w:r>
      <w:r w:rsidR="00714C67" w:rsidRPr="004E1E31">
        <w:rPr>
          <w:rFonts w:ascii="Times New Roman" w:eastAsia="Times New Roman" w:hAnsi="Times New Roman" w:cs="Times New Roman"/>
          <w:sz w:val="28"/>
          <w:szCs w:val="28"/>
          <w:lang w:val="uk-UA"/>
        </w:rPr>
        <w:t>Концепція реалізації державної політики у сфері реформування загальної середньої освіти «Нова українська школа» на період до 2029 року, схвалено розпорядженням Кабінету Міністрів України від 14 грудня 2016 р. № 988 (Офіційний вісник України, 2017 р., №</w:t>
      </w:r>
      <w:r w:rsidR="00677DD9">
        <w:rPr>
          <w:rFonts w:ascii="Times New Roman" w:eastAsia="Times New Roman" w:hAnsi="Times New Roman" w:cs="Times New Roman"/>
          <w:sz w:val="28"/>
          <w:szCs w:val="28"/>
          <w:lang w:val="uk-UA"/>
        </w:rPr>
        <w:t> </w:t>
      </w:r>
      <w:r w:rsidR="00714C67" w:rsidRPr="004E1E31">
        <w:rPr>
          <w:rFonts w:ascii="Times New Roman" w:eastAsia="Times New Roman" w:hAnsi="Times New Roman" w:cs="Times New Roman"/>
          <w:sz w:val="28"/>
          <w:szCs w:val="28"/>
          <w:lang w:val="uk-UA"/>
        </w:rPr>
        <w:t>1, ст. 22)</w:t>
      </w:r>
      <w:r w:rsidR="00677DD9">
        <w:rPr>
          <w:rFonts w:ascii="Times New Roman" w:eastAsia="Times New Roman" w:hAnsi="Times New Roman" w:cs="Times New Roman"/>
          <w:sz w:val="28"/>
          <w:szCs w:val="28"/>
          <w:lang w:val="uk-UA"/>
        </w:rPr>
        <w:t>.</w:t>
      </w:r>
    </w:p>
    <w:p w14:paraId="25648ECA" w14:textId="77777777" w:rsidR="00C447D4" w:rsidRPr="00677DD9" w:rsidRDefault="000A045D" w:rsidP="00677DD9">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714C67" w:rsidRPr="004E1E31">
        <w:rPr>
          <w:rFonts w:ascii="Times New Roman" w:eastAsia="Times New Roman" w:hAnsi="Times New Roman" w:cs="Times New Roman"/>
          <w:sz w:val="28"/>
          <w:szCs w:val="28"/>
          <w:lang w:val="uk-UA"/>
        </w:rPr>
        <w:t>Матеріали Міжнародної науково-практичної конференції «СОЦІАЛЬНІ ТА КУЛЬТУРНІ ЄВРОПЕЙСЬКІ СТУДІЇ: СОЦІАЛЬНІ ІННОВАЦІЇ ДЛЯ УКРАЇНИ»</w:t>
      </w:r>
      <w:r w:rsidR="00677DD9">
        <w:rPr>
          <w:rFonts w:ascii="Times New Roman" w:eastAsia="Times New Roman" w:hAnsi="Times New Roman" w:cs="Times New Roman"/>
          <w:sz w:val="28"/>
          <w:szCs w:val="28"/>
          <w:lang w:val="uk-UA"/>
        </w:rPr>
        <w:t>,</w:t>
      </w:r>
      <w:r w:rsidR="00677DD9" w:rsidRPr="004E1E31">
        <w:rPr>
          <w:rFonts w:ascii="Times New Roman" w:eastAsia="Times New Roman" w:hAnsi="Times New Roman" w:cs="Times New Roman"/>
          <w:sz w:val="28"/>
          <w:szCs w:val="28"/>
          <w:lang w:val="uk-UA"/>
        </w:rPr>
        <w:t xml:space="preserve"> м. Київ, 26 квітня 2023</w:t>
      </w:r>
      <w:r w:rsidR="00677DD9">
        <w:rPr>
          <w:rFonts w:ascii="Times New Roman" w:eastAsia="Times New Roman" w:hAnsi="Times New Roman" w:cs="Times New Roman"/>
          <w:sz w:val="28"/>
          <w:szCs w:val="28"/>
          <w:lang w:val="uk-UA"/>
        </w:rPr>
        <w:t> </w:t>
      </w:r>
      <w:r w:rsidR="00714C67" w:rsidRPr="004E1E31">
        <w:rPr>
          <w:rFonts w:ascii="Times New Roman" w:eastAsia="Times New Roman" w:hAnsi="Times New Roman" w:cs="Times New Roman"/>
          <w:sz w:val="28"/>
          <w:szCs w:val="28"/>
          <w:lang w:val="uk-UA"/>
        </w:rPr>
        <w:t xml:space="preserve">року. </w:t>
      </w:r>
      <w:r w:rsidR="00714C67">
        <w:rPr>
          <w:rFonts w:ascii="Times New Roman" w:eastAsia="Times New Roman" w:hAnsi="Times New Roman" w:cs="Times New Roman"/>
          <w:sz w:val="28"/>
          <w:szCs w:val="28"/>
        </w:rPr>
        <w:t xml:space="preserve">[Електронний ресурс]. – Режим доступу: </w:t>
      </w:r>
      <w:hyperlink r:id="rId32">
        <w:r w:rsidR="00714C67" w:rsidRPr="00677DD9">
          <w:rPr>
            <w:rFonts w:ascii="Times New Roman" w:eastAsia="Times New Roman" w:hAnsi="Times New Roman" w:cs="Times New Roman"/>
            <w:sz w:val="28"/>
            <w:szCs w:val="28"/>
            <w:highlight w:val="white"/>
          </w:rPr>
          <w:t>http://surl.li/tsmsx</w:t>
        </w:r>
      </w:hyperlink>
    </w:p>
    <w:p w14:paraId="1DC69BC0" w14:textId="77777777" w:rsidR="00C447D4" w:rsidRPr="00677DD9" w:rsidRDefault="000A045D" w:rsidP="00677DD9">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714C67" w:rsidRPr="00677DD9">
        <w:rPr>
          <w:rFonts w:ascii="Times New Roman" w:eastAsia="Times New Roman" w:hAnsi="Times New Roman" w:cs="Times New Roman"/>
          <w:sz w:val="28"/>
          <w:szCs w:val="28"/>
        </w:rPr>
        <w:t>Операційний план заходів на 2022</w:t>
      </w:r>
      <w:r w:rsidR="00677DD9">
        <w:rPr>
          <w:rFonts w:ascii="Times New Roman" w:eastAsia="Times New Roman" w:hAnsi="Times New Roman" w:cs="Times New Roman"/>
          <w:sz w:val="28"/>
          <w:szCs w:val="28"/>
        </w:rPr>
        <w:t>–</w:t>
      </w:r>
      <w:r w:rsidR="00714C67" w:rsidRPr="00677DD9">
        <w:rPr>
          <w:rFonts w:ascii="Times New Roman" w:eastAsia="Times New Roman" w:hAnsi="Times New Roman" w:cs="Times New Roman"/>
          <w:sz w:val="28"/>
          <w:szCs w:val="28"/>
        </w:rPr>
        <w:t>2024 роки з реалізації Стратегії впровадження гендерної рівно</w:t>
      </w:r>
      <w:r w:rsidR="00677DD9">
        <w:rPr>
          <w:rFonts w:ascii="Times New Roman" w:eastAsia="Times New Roman" w:hAnsi="Times New Roman" w:cs="Times New Roman"/>
          <w:sz w:val="28"/>
          <w:szCs w:val="28"/>
        </w:rPr>
        <w:t>сті у сфері освіти до 2030 року</w:t>
      </w:r>
      <w:r w:rsidR="00677DD9">
        <w:rPr>
          <w:rFonts w:ascii="Times New Roman" w:eastAsia="Times New Roman" w:hAnsi="Times New Roman" w:cs="Times New Roman"/>
          <w:sz w:val="28"/>
          <w:szCs w:val="28"/>
          <w:lang w:val="uk-UA"/>
        </w:rPr>
        <w:t>.</w:t>
      </w:r>
      <w:r w:rsidR="00714C67" w:rsidRPr="00677DD9">
        <w:rPr>
          <w:rFonts w:ascii="Times New Roman" w:eastAsia="Times New Roman" w:hAnsi="Times New Roman" w:cs="Times New Roman"/>
          <w:sz w:val="28"/>
          <w:szCs w:val="28"/>
        </w:rPr>
        <w:t xml:space="preserve"> [Електронний ресурс]. – Режим доступу:</w:t>
      </w:r>
      <w:hyperlink r:id="rId33">
        <w:r w:rsidR="00714C67" w:rsidRPr="00677DD9">
          <w:rPr>
            <w:rFonts w:ascii="Times New Roman" w:eastAsia="Times New Roman" w:hAnsi="Times New Roman" w:cs="Times New Roman"/>
            <w:sz w:val="28"/>
            <w:szCs w:val="28"/>
          </w:rPr>
          <w:t xml:space="preserve"> </w:t>
        </w:r>
      </w:hyperlink>
      <w:hyperlink r:id="rId34">
        <w:r w:rsidR="00714C67" w:rsidRPr="00677DD9">
          <w:rPr>
            <w:rFonts w:ascii="Times New Roman" w:eastAsia="Times New Roman" w:hAnsi="Times New Roman" w:cs="Times New Roman"/>
            <w:sz w:val="28"/>
            <w:szCs w:val="28"/>
          </w:rPr>
          <w:t>https://zakon.rada.gov.ua/laws/file/text/102/f521772n201.docx</w:t>
        </w:r>
      </w:hyperlink>
    </w:p>
    <w:p w14:paraId="6751C959" w14:textId="77777777" w:rsidR="00C447D4" w:rsidRPr="000A045D" w:rsidRDefault="00677DD9" w:rsidP="000A045D">
      <w:pPr>
        <w:pStyle w:val="ListParagraph"/>
        <w:numPr>
          <w:ilvl w:val="0"/>
          <w:numId w:val="1"/>
        </w:numPr>
        <w:spacing w:line="360" w:lineRule="auto"/>
        <w:rPr>
          <w:rFonts w:ascii="Times New Roman" w:eastAsia="Times New Roman" w:hAnsi="Times New Roman" w:cs="Times New Roman"/>
          <w:sz w:val="28"/>
          <w:szCs w:val="28"/>
        </w:rPr>
      </w:pPr>
      <w:r w:rsidRPr="00677DD9">
        <w:rPr>
          <w:rFonts w:ascii="Times New Roman" w:eastAsia="Times New Roman" w:hAnsi="Times New Roman" w:cs="Times New Roman"/>
          <w:sz w:val="28"/>
          <w:szCs w:val="28"/>
        </w:rPr>
        <w:t xml:space="preserve"> Остапчук </w:t>
      </w:r>
      <w:r w:rsidR="006F29E9">
        <w:rPr>
          <w:rFonts w:ascii="Times New Roman" w:eastAsia="Times New Roman" w:hAnsi="Times New Roman" w:cs="Times New Roman"/>
          <w:sz w:val="28"/>
          <w:szCs w:val="28"/>
          <w:lang w:val="uk-UA"/>
        </w:rPr>
        <w:t xml:space="preserve"> О. Л. </w:t>
      </w:r>
      <w:r w:rsidRPr="00677DD9">
        <w:rPr>
          <w:rFonts w:ascii="Times New Roman" w:eastAsia="Times New Roman" w:hAnsi="Times New Roman" w:cs="Times New Roman"/>
          <w:sz w:val="28"/>
          <w:szCs w:val="28"/>
        </w:rPr>
        <w:t>Формування гендерної компетентності соціальних педагогів у процесі підготовки до професійної діяльності</w:t>
      </w:r>
      <w:r w:rsidR="006F29E9">
        <w:rPr>
          <w:rFonts w:ascii="Times New Roman" w:eastAsia="Times New Roman" w:hAnsi="Times New Roman" w:cs="Times New Roman"/>
          <w:sz w:val="28"/>
          <w:szCs w:val="28"/>
          <w:lang w:val="uk-UA"/>
        </w:rPr>
        <w:t xml:space="preserve"> /</w:t>
      </w:r>
      <w:r w:rsidRPr="00677DD9">
        <w:rPr>
          <w:rFonts w:ascii="Times New Roman" w:eastAsia="Times New Roman" w:hAnsi="Times New Roman" w:cs="Times New Roman"/>
          <w:sz w:val="28"/>
          <w:szCs w:val="28"/>
        </w:rPr>
        <w:t xml:space="preserve"> </w:t>
      </w:r>
      <w:r w:rsidR="006F29E9">
        <w:rPr>
          <w:rFonts w:ascii="Times New Roman" w:eastAsia="Times New Roman" w:hAnsi="Times New Roman" w:cs="Times New Roman"/>
          <w:sz w:val="28"/>
          <w:szCs w:val="28"/>
        </w:rPr>
        <w:t>О.</w:t>
      </w:r>
      <w:r w:rsidR="006F29E9">
        <w:rPr>
          <w:rFonts w:ascii="Times New Roman" w:eastAsia="Times New Roman" w:hAnsi="Times New Roman" w:cs="Times New Roman"/>
          <w:sz w:val="28"/>
          <w:szCs w:val="28"/>
          <w:lang w:val="uk-UA"/>
        </w:rPr>
        <w:t> </w:t>
      </w:r>
      <w:r w:rsidR="006F29E9">
        <w:rPr>
          <w:rFonts w:ascii="Times New Roman" w:eastAsia="Times New Roman" w:hAnsi="Times New Roman" w:cs="Times New Roman"/>
          <w:sz w:val="28"/>
          <w:szCs w:val="28"/>
        </w:rPr>
        <w:t>Л.</w:t>
      </w:r>
      <w:r w:rsidR="006F29E9">
        <w:rPr>
          <w:rFonts w:ascii="Times New Roman" w:eastAsia="Times New Roman" w:hAnsi="Times New Roman" w:cs="Times New Roman"/>
          <w:sz w:val="28"/>
          <w:szCs w:val="28"/>
          <w:lang w:val="uk-UA"/>
        </w:rPr>
        <w:t> </w:t>
      </w:r>
      <w:r w:rsidRPr="00677DD9">
        <w:rPr>
          <w:rFonts w:ascii="Times New Roman" w:eastAsia="Times New Roman" w:hAnsi="Times New Roman" w:cs="Times New Roman"/>
          <w:sz w:val="28"/>
          <w:szCs w:val="28"/>
        </w:rPr>
        <w:t>Остапчук /</w:t>
      </w:r>
      <w:r w:rsidR="006F29E9" w:rsidRPr="006F29E9">
        <w:t xml:space="preserve"> </w:t>
      </w:r>
      <w:r w:rsidR="006F29E9" w:rsidRPr="006F29E9">
        <w:rPr>
          <w:rFonts w:ascii="Times New Roman" w:eastAsia="Times New Roman" w:hAnsi="Times New Roman" w:cs="Times New Roman"/>
          <w:sz w:val="28"/>
          <w:szCs w:val="28"/>
        </w:rPr>
        <w:t>Електронни</w:t>
      </w:r>
      <w:r w:rsidR="006F29E9">
        <w:rPr>
          <w:rFonts w:ascii="Times New Roman" w:eastAsia="Times New Roman" w:hAnsi="Times New Roman" w:cs="Times New Roman"/>
          <w:sz w:val="28"/>
          <w:szCs w:val="28"/>
        </w:rPr>
        <w:t>й ресурс</w:t>
      </w:r>
      <w:r w:rsidR="006F29E9">
        <w:rPr>
          <w:rFonts w:ascii="Times New Roman" w:eastAsia="Times New Roman" w:hAnsi="Times New Roman" w:cs="Times New Roman"/>
          <w:sz w:val="28"/>
          <w:szCs w:val="28"/>
          <w:lang w:val="uk-UA"/>
        </w:rPr>
        <w:t>.</w:t>
      </w:r>
      <w:r w:rsidRPr="00677DD9">
        <w:rPr>
          <w:rFonts w:ascii="Times New Roman" w:eastAsia="Times New Roman" w:hAnsi="Times New Roman" w:cs="Times New Roman"/>
          <w:sz w:val="28"/>
          <w:szCs w:val="28"/>
        </w:rPr>
        <w:t xml:space="preserve"> Zhytomyr State University Library. </w:t>
      </w:r>
      <w:r w:rsidR="006F29E9">
        <w:rPr>
          <w:rFonts w:ascii="Times New Roman" w:eastAsia="Times New Roman" w:hAnsi="Times New Roman" w:cs="Times New Roman"/>
          <w:sz w:val="28"/>
          <w:szCs w:val="28"/>
        </w:rPr>
        <w:t>–</w:t>
      </w:r>
      <w:r w:rsidRPr="00677DD9">
        <w:rPr>
          <w:rFonts w:ascii="Times New Roman" w:eastAsia="Times New Roman" w:hAnsi="Times New Roman" w:cs="Times New Roman"/>
          <w:sz w:val="28"/>
          <w:szCs w:val="28"/>
        </w:rPr>
        <w:t xml:space="preserve"> Режим </w:t>
      </w:r>
      <w:r w:rsidR="006F29E9">
        <w:rPr>
          <w:rFonts w:ascii="Times New Roman" w:eastAsia="Times New Roman" w:hAnsi="Times New Roman" w:cs="Times New Roman"/>
          <w:sz w:val="28"/>
          <w:szCs w:val="28"/>
        </w:rPr>
        <w:t>доступу: http://surl.li/gvuzy</w:t>
      </w:r>
    </w:p>
    <w:p w14:paraId="47A648CD" w14:textId="77777777" w:rsidR="00C447D4" w:rsidRPr="00677DD9" w:rsidRDefault="000A045D" w:rsidP="00677DD9">
      <w:pPr>
        <w:numPr>
          <w:ilvl w:val="0"/>
          <w:numId w:val="1"/>
        </w:numPr>
        <w:spacing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lang w:val="uk-UA"/>
        </w:rPr>
        <w:t xml:space="preserve"> </w:t>
      </w:r>
      <w:r w:rsidR="00714C67">
        <w:rPr>
          <w:rFonts w:ascii="Times New Roman" w:eastAsia="Times New Roman" w:hAnsi="Times New Roman" w:cs="Times New Roman"/>
          <w:sz w:val="28"/>
          <w:szCs w:val="28"/>
        </w:rPr>
        <w:t xml:space="preserve">Стратегія впровадження гендерної </w:t>
      </w:r>
      <w:r w:rsidR="00677DD9">
        <w:rPr>
          <w:rFonts w:ascii="Times New Roman" w:eastAsia="Times New Roman" w:hAnsi="Times New Roman" w:cs="Times New Roman"/>
          <w:sz w:val="28"/>
          <w:szCs w:val="28"/>
        </w:rPr>
        <w:t>рівності у сфері освіти до 2030</w:t>
      </w:r>
      <w:r w:rsidR="00677DD9">
        <w:rPr>
          <w:rFonts w:ascii="Times New Roman" w:eastAsia="Times New Roman" w:hAnsi="Times New Roman" w:cs="Times New Roman"/>
          <w:sz w:val="28"/>
          <w:szCs w:val="28"/>
          <w:lang w:val="uk-UA"/>
        </w:rPr>
        <w:t> </w:t>
      </w:r>
      <w:r w:rsidR="00714C67">
        <w:rPr>
          <w:rFonts w:ascii="Times New Roman" w:eastAsia="Times New Roman" w:hAnsi="Times New Roman" w:cs="Times New Roman"/>
          <w:sz w:val="28"/>
          <w:szCs w:val="28"/>
        </w:rPr>
        <w:t xml:space="preserve">року [Електронний ресурс]. – Режим доступу: </w:t>
      </w:r>
      <w:r w:rsidR="00714C67" w:rsidRPr="00677DD9">
        <w:rPr>
          <w:rFonts w:ascii="Times New Roman" w:eastAsia="Times New Roman" w:hAnsi="Times New Roman" w:cs="Times New Roman"/>
          <w:sz w:val="28"/>
          <w:szCs w:val="28"/>
        </w:rPr>
        <w:t>https://zakon.rada.gov.ua/laws/show/1163-2022-%D1%80#n13</w:t>
      </w:r>
    </w:p>
    <w:p w14:paraId="5143C8C6" w14:textId="77777777" w:rsidR="00C447D4" w:rsidRPr="00677DD9" w:rsidRDefault="000A045D" w:rsidP="00677DD9">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677DD9" w:rsidRPr="004E1E31">
        <w:rPr>
          <w:rFonts w:ascii="Times New Roman" w:eastAsia="Times New Roman" w:hAnsi="Times New Roman" w:cs="Times New Roman"/>
          <w:sz w:val="28"/>
          <w:szCs w:val="28"/>
          <w:lang w:val="uk-UA"/>
        </w:rPr>
        <w:t>Стражнікова</w:t>
      </w:r>
      <w:r w:rsidR="00677DD9" w:rsidRPr="006F29E9">
        <w:rPr>
          <w:rFonts w:ascii="Times New Roman" w:eastAsia="Times New Roman" w:hAnsi="Times New Roman" w:cs="Times New Roman"/>
          <w:sz w:val="28"/>
          <w:szCs w:val="28"/>
          <w:lang w:val="uk-UA"/>
        </w:rPr>
        <w:t> </w:t>
      </w:r>
      <w:r w:rsidR="00714C67" w:rsidRPr="004E1E31">
        <w:rPr>
          <w:rFonts w:ascii="Times New Roman" w:eastAsia="Times New Roman" w:hAnsi="Times New Roman" w:cs="Times New Roman"/>
          <w:sz w:val="28"/>
          <w:szCs w:val="28"/>
          <w:lang w:val="uk-UA"/>
        </w:rPr>
        <w:t>І.</w:t>
      </w:r>
      <w:r w:rsidR="00677DD9" w:rsidRPr="006F29E9">
        <w:rPr>
          <w:rFonts w:ascii="Times New Roman" w:eastAsia="Times New Roman" w:hAnsi="Times New Roman" w:cs="Times New Roman"/>
          <w:sz w:val="28"/>
          <w:szCs w:val="28"/>
          <w:lang w:val="uk-UA"/>
        </w:rPr>
        <w:t> </w:t>
      </w:r>
      <w:r w:rsidR="00714C67" w:rsidRPr="004E1E31">
        <w:rPr>
          <w:rFonts w:ascii="Times New Roman" w:eastAsia="Times New Roman" w:hAnsi="Times New Roman" w:cs="Times New Roman"/>
          <w:sz w:val="28"/>
          <w:szCs w:val="28"/>
          <w:lang w:val="uk-UA"/>
        </w:rPr>
        <w:t>В. Особливості формування гендерної компетентності в освітньому процесі закладу вищої освіти</w:t>
      </w:r>
      <w:r w:rsidR="00677DD9">
        <w:rPr>
          <w:rFonts w:ascii="Times New Roman" w:eastAsia="Times New Roman" w:hAnsi="Times New Roman" w:cs="Times New Roman"/>
          <w:sz w:val="28"/>
          <w:szCs w:val="28"/>
          <w:lang w:val="uk-UA"/>
        </w:rPr>
        <w:t xml:space="preserve"> / І. В. Стражнікова /</w:t>
      </w:r>
      <w:r w:rsidR="00714C67" w:rsidRPr="004E1E31">
        <w:rPr>
          <w:rFonts w:ascii="Times New Roman" w:eastAsia="Times New Roman" w:hAnsi="Times New Roman" w:cs="Times New Roman"/>
          <w:sz w:val="28"/>
          <w:szCs w:val="28"/>
          <w:lang w:val="uk-UA"/>
        </w:rPr>
        <w:t xml:space="preserve"> Матеріали двадцять шостої всеукраїнської </w:t>
      </w:r>
      <w:r w:rsidR="00714C67" w:rsidRPr="004E1E31">
        <w:rPr>
          <w:rFonts w:ascii="Times New Roman" w:eastAsia="Times New Roman" w:hAnsi="Times New Roman" w:cs="Times New Roman"/>
          <w:sz w:val="28"/>
          <w:szCs w:val="28"/>
          <w:lang w:val="uk-UA"/>
        </w:rPr>
        <w:lastRenderedPageBreak/>
        <w:t>практично-пізн</w:t>
      </w:r>
      <w:r w:rsidR="00677DD9" w:rsidRPr="004E1E31">
        <w:rPr>
          <w:rFonts w:ascii="Times New Roman" w:eastAsia="Times New Roman" w:hAnsi="Times New Roman" w:cs="Times New Roman"/>
          <w:sz w:val="28"/>
          <w:szCs w:val="28"/>
          <w:lang w:val="uk-UA"/>
        </w:rPr>
        <w:t>авальної інтернет-конференції.</w:t>
      </w:r>
      <w:r w:rsidR="00714C67" w:rsidRPr="004E1E31">
        <w:rPr>
          <w:color w:val="999999"/>
          <w:sz w:val="20"/>
          <w:szCs w:val="20"/>
          <w:highlight w:val="white"/>
          <w:lang w:val="uk-UA"/>
        </w:rPr>
        <w:t xml:space="preserve"> </w:t>
      </w:r>
      <w:r w:rsidR="00714C67">
        <w:rPr>
          <w:rFonts w:ascii="Times New Roman" w:eastAsia="Times New Roman" w:hAnsi="Times New Roman" w:cs="Times New Roman"/>
          <w:sz w:val="28"/>
          <w:szCs w:val="28"/>
        </w:rPr>
        <w:t xml:space="preserve">[Електронний ресурс]. – Режим доступу: </w:t>
      </w:r>
      <w:hyperlink r:id="rId35">
        <w:r w:rsidR="00714C67" w:rsidRPr="00677DD9">
          <w:rPr>
            <w:rFonts w:ascii="Times New Roman" w:eastAsia="Times New Roman" w:hAnsi="Times New Roman" w:cs="Times New Roman"/>
            <w:sz w:val="28"/>
            <w:szCs w:val="28"/>
            <w:highlight w:val="white"/>
          </w:rPr>
          <w:t>http://surl.li/tsmsi</w:t>
        </w:r>
      </w:hyperlink>
    </w:p>
    <w:p w14:paraId="307A27C7" w14:textId="77777777" w:rsidR="00677DD9" w:rsidRPr="00677DD9" w:rsidRDefault="000A045D" w:rsidP="00677DD9">
      <w:pPr>
        <w:pStyle w:val="ListParagraph"/>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677DD9" w:rsidRPr="00677DD9">
        <w:rPr>
          <w:rFonts w:ascii="Times New Roman" w:eastAsia="Times New Roman" w:hAnsi="Times New Roman" w:cs="Times New Roman"/>
          <w:sz w:val="28"/>
          <w:szCs w:val="28"/>
        </w:rPr>
        <w:t xml:space="preserve">Цокур О., Іванова І. Гендерна педагогіка </w:t>
      </w:r>
      <w:r w:rsidR="00677DD9">
        <w:rPr>
          <w:rFonts w:ascii="Times New Roman" w:eastAsia="Times New Roman" w:hAnsi="Times New Roman" w:cs="Times New Roman"/>
          <w:sz w:val="28"/>
          <w:szCs w:val="28"/>
        </w:rPr>
        <w:t>–</w:t>
      </w:r>
      <w:r w:rsidR="00677DD9" w:rsidRPr="00677DD9">
        <w:rPr>
          <w:rFonts w:ascii="Times New Roman" w:eastAsia="Times New Roman" w:hAnsi="Times New Roman" w:cs="Times New Roman"/>
          <w:sz w:val="28"/>
          <w:szCs w:val="28"/>
        </w:rPr>
        <w:t xml:space="preserve"> нова освітня технологія</w:t>
      </w:r>
      <w:r w:rsidR="00677DD9">
        <w:rPr>
          <w:rFonts w:ascii="Times New Roman" w:eastAsia="Times New Roman" w:hAnsi="Times New Roman" w:cs="Times New Roman"/>
          <w:sz w:val="28"/>
          <w:szCs w:val="28"/>
          <w:lang w:val="uk-UA"/>
        </w:rPr>
        <w:t xml:space="preserve"> / О. Цокур, І. Іванова</w:t>
      </w:r>
      <w:r w:rsidR="00677DD9" w:rsidRPr="00677DD9">
        <w:rPr>
          <w:rFonts w:ascii="Times New Roman" w:eastAsia="Times New Roman" w:hAnsi="Times New Roman" w:cs="Times New Roman"/>
          <w:sz w:val="28"/>
          <w:szCs w:val="28"/>
        </w:rPr>
        <w:t>. [Електронний ресурс]. – Режим доступу:</w:t>
      </w:r>
      <w:r w:rsidR="00677DD9">
        <w:rPr>
          <w:rFonts w:ascii="Times New Roman" w:eastAsia="Times New Roman" w:hAnsi="Times New Roman" w:cs="Times New Roman"/>
          <w:sz w:val="28"/>
          <w:szCs w:val="28"/>
          <w:lang w:val="uk-UA"/>
        </w:rPr>
        <w:t xml:space="preserve"> </w:t>
      </w:r>
      <w:r w:rsidR="00677DD9" w:rsidRPr="00677DD9">
        <w:rPr>
          <w:rFonts w:ascii="Times New Roman" w:eastAsia="Times New Roman" w:hAnsi="Times New Roman" w:cs="Times New Roman"/>
          <w:sz w:val="28"/>
          <w:szCs w:val="28"/>
        </w:rPr>
        <w:t>https://osvita.ua/school/method/upbring/1657/</w:t>
      </w:r>
    </w:p>
    <w:p w14:paraId="5954BA95" w14:textId="77777777" w:rsidR="00C447D4" w:rsidRPr="00677DD9" w:rsidRDefault="000A045D" w:rsidP="00677DD9">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714C67">
        <w:rPr>
          <w:rFonts w:ascii="Times New Roman" w:eastAsia="Times New Roman" w:hAnsi="Times New Roman" w:cs="Times New Roman"/>
          <w:sz w:val="28"/>
          <w:szCs w:val="28"/>
        </w:rPr>
        <w:t>Цокур О., Іванова І.</w:t>
      </w:r>
      <w:hyperlink r:id="rId36">
        <w:r w:rsidR="00714C67">
          <w:rPr>
            <w:rFonts w:ascii="Times New Roman" w:eastAsia="Times New Roman" w:hAnsi="Times New Roman" w:cs="Times New Roman"/>
            <w:sz w:val="28"/>
            <w:szCs w:val="28"/>
          </w:rPr>
          <w:t xml:space="preserve"> Педагогічна професія та гендер</w:t>
        </w:r>
      </w:hyperlink>
      <w:r w:rsidR="00714C67">
        <w:rPr>
          <w:rFonts w:ascii="Times New Roman" w:eastAsia="Times New Roman" w:hAnsi="Times New Roman" w:cs="Times New Roman"/>
          <w:sz w:val="28"/>
          <w:szCs w:val="28"/>
        </w:rPr>
        <w:t xml:space="preserve"> </w:t>
      </w:r>
      <w:r w:rsidR="00677DD9">
        <w:rPr>
          <w:rFonts w:ascii="Times New Roman" w:eastAsia="Times New Roman" w:hAnsi="Times New Roman" w:cs="Times New Roman"/>
          <w:sz w:val="28"/>
          <w:szCs w:val="28"/>
          <w:lang w:val="uk-UA"/>
        </w:rPr>
        <w:t xml:space="preserve">/ </w:t>
      </w:r>
      <w:r w:rsidR="00677DD9">
        <w:rPr>
          <w:rFonts w:ascii="Times New Roman" w:eastAsia="Times New Roman" w:hAnsi="Times New Roman" w:cs="Times New Roman"/>
          <w:sz w:val="28"/>
          <w:szCs w:val="28"/>
        </w:rPr>
        <w:t>О. Цокур, І.</w:t>
      </w:r>
      <w:r w:rsidR="00677DD9">
        <w:rPr>
          <w:rFonts w:ascii="Times New Roman" w:eastAsia="Times New Roman" w:hAnsi="Times New Roman" w:cs="Times New Roman"/>
          <w:sz w:val="28"/>
          <w:szCs w:val="28"/>
          <w:lang w:val="uk-UA"/>
        </w:rPr>
        <w:t> </w:t>
      </w:r>
      <w:r w:rsidR="00677DD9" w:rsidRPr="00677DD9">
        <w:rPr>
          <w:rFonts w:ascii="Times New Roman" w:eastAsia="Times New Roman" w:hAnsi="Times New Roman" w:cs="Times New Roman"/>
          <w:sz w:val="28"/>
          <w:szCs w:val="28"/>
        </w:rPr>
        <w:t>Іван</w:t>
      </w:r>
      <w:r w:rsidR="00677DD9">
        <w:rPr>
          <w:rFonts w:ascii="Times New Roman" w:eastAsia="Times New Roman" w:hAnsi="Times New Roman" w:cs="Times New Roman"/>
          <w:sz w:val="28"/>
          <w:szCs w:val="28"/>
        </w:rPr>
        <w:t>ов</w:t>
      </w:r>
      <w:r w:rsidR="00677DD9">
        <w:rPr>
          <w:rFonts w:ascii="Times New Roman" w:eastAsia="Times New Roman" w:hAnsi="Times New Roman" w:cs="Times New Roman"/>
          <w:sz w:val="28"/>
          <w:szCs w:val="28"/>
          <w:lang w:val="uk-UA"/>
        </w:rPr>
        <w:t xml:space="preserve">а. </w:t>
      </w:r>
      <w:r w:rsidR="00714C67">
        <w:rPr>
          <w:rFonts w:ascii="Times New Roman" w:eastAsia="Times New Roman" w:hAnsi="Times New Roman" w:cs="Times New Roman"/>
          <w:sz w:val="28"/>
          <w:szCs w:val="28"/>
        </w:rPr>
        <w:t>[Електронний ресурс]. – Режим доступу:</w:t>
      </w:r>
      <w:hyperlink r:id="rId37">
        <w:r w:rsidR="00714C67" w:rsidRPr="00677DD9">
          <w:rPr>
            <w:rFonts w:ascii="Times New Roman" w:eastAsia="Times New Roman" w:hAnsi="Times New Roman" w:cs="Times New Roman"/>
            <w:sz w:val="28"/>
            <w:szCs w:val="28"/>
          </w:rPr>
          <w:t xml:space="preserve"> https://osvita.ua/school/method/upbring/1696/</w:t>
        </w:r>
      </w:hyperlink>
    </w:p>
    <w:p w14:paraId="2286D64C" w14:textId="77777777" w:rsidR="00C447D4" w:rsidRPr="00287098" w:rsidRDefault="000A045D" w:rsidP="009508F8">
      <w:pPr>
        <w:numPr>
          <w:ilvl w:val="0"/>
          <w:numId w:val="1"/>
        </w:numPr>
        <w:spacing w:after="16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43434"/>
          <w:sz w:val="28"/>
          <w:szCs w:val="28"/>
          <w:lang w:val="uk-UA"/>
        </w:rPr>
        <w:t xml:space="preserve"> </w:t>
      </w:r>
      <w:r w:rsidR="006F29E9" w:rsidRPr="004E1E31">
        <w:rPr>
          <w:rFonts w:ascii="Times New Roman" w:eastAsia="Times New Roman" w:hAnsi="Times New Roman" w:cs="Times New Roman"/>
          <w:color w:val="343434"/>
          <w:sz w:val="28"/>
          <w:szCs w:val="28"/>
          <w:lang w:val="uk-UA"/>
        </w:rPr>
        <w:t>Шлеїна</w:t>
      </w:r>
      <w:r w:rsidR="006F29E9">
        <w:rPr>
          <w:rFonts w:ascii="Times New Roman" w:eastAsia="Times New Roman" w:hAnsi="Times New Roman" w:cs="Times New Roman"/>
          <w:color w:val="343434"/>
          <w:sz w:val="28"/>
          <w:szCs w:val="28"/>
          <w:lang w:val="uk-UA"/>
        </w:rPr>
        <w:t> </w:t>
      </w:r>
      <w:r w:rsidR="00714C67" w:rsidRPr="004E1E31">
        <w:rPr>
          <w:rFonts w:ascii="Times New Roman" w:eastAsia="Times New Roman" w:hAnsi="Times New Roman" w:cs="Times New Roman"/>
          <w:color w:val="343434"/>
          <w:sz w:val="28"/>
          <w:szCs w:val="28"/>
          <w:lang w:val="uk-UA"/>
        </w:rPr>
        <w:t>Л.</w:t>
      </w:r>
      <w:r w:rsidR="006F29E9">
        <w:rPr>
          <w:rFonts w:ascii="Times New Roman" w:eastAsia="Times New Roman" w:hAnsi="Times New Roman" w:cs="Times New Roman"/>
          <w:color w:val="343434"/>
          <w:sz w:val="28"/>
          <w:szCs w:val="28"/>
          <w:lang w:val="uk-UA"/>
        </w:rPr>
        <w:t> </w:t>
      </w:r>
      <w:r w:rsidR="00714C67" w:rsidRPr="004E1E31">
        <w:rPr>
          <w:rFonts w:ascii="Times New Roman" w:eastAsia="Times New Roman" w:hAnsi="Times New Roman" w:cs="Times New Roman"/>
          <w:color w:val="343434"/>
          <w:sz w:val="28"/>
          <w:szCs w:val="28"/>
          <w:lang w:val="uk-UA"/>
        </w:rPr>
        <w:t>І. Науково-педагогічні з</w:t>
      </w:r>
      <w:r w:rsidR="006F29E9" w:rsidRPr="004E1E31">
        <w:rPr>
          <w:rFonts w:ascii="Times New Roman" w:eastAsia="Times New Roman" w:hAnsi="Times New Roman" w:cs="Times New Roman"/>
          <w:color w:val="343434"/>
          <w:sz w:val="28"/>
          <w:szCs w:val="28"/>
          <w:lang w:val="uk-UA"/>
        </w:rPr>
        <w:t xml:space="preserve">асади гендерної компетентності </w:t>
      </w:r>
      <w:r w:rsidR="006F29E9">
        <w:rPr>
          <w:rFonts w:ascii="Times New Roman" w:eastAsia="Times New Roman" w:hAnsi="Times New Roman" w:cs="Times New Roman"/>
          <w:color w:val="343434"/>
          <w:sz w:val="28"/>
          <w:szCs w:val="28"/>
          <w:lang w:val="uk-UA"/>
        </w:rPr>
        <w:t>в</w:t>
      </w:r>
      <w:r w:rsidR="00714C67" w:rsidRPr="004E1E31">
        <w:rPr>
          <w:rFonts w:ascii="Times New Roman" w:eastAsia="Times New Roman" w:hAnsi="Times New Roman" w:cs="Times New Roman"/>
          <w:color w:val="343434"/>
          <w:sz w:val="28"/>
          <w:szCs w:val="28"/>
          <w:lang w:val="uk-UA"/>
        </w:rPr>
        <w:t xml:space="preserve"> системі вищої освіти</w:t>
      </w:r>
      <w:r w:rsidR="007F59C0" w:rsidRPr="004E1E31">
        <w:rPr>
          <w:rFonts w:ascii="Times New Roman" w:eastAsia="Times New Roman" w:hAnsi="Times New Roman" w:cs="Times New Roman"/>
          <w:color w:val="343434"/>
          <w:sz w:val="28"/>
          <w:szCs w:val="28"/>
          <w:lang w:val="uk-UA"/>
        </w:rPr>
        <w:t xml:space="preserve"> </w:t>
      </w:r>
      <w:r w:rsidR="007F59C0">
        <w:rPr>
          <w:rFonts w:ascii="Times New Roman" w:eastAsia="Times New Roman" w:hAnsi="Times New Roman" w:cs="Times New Roman"/>
          <w:color w:val="343434"/>
          <w:sz w:val="28"/>
          <w:szCs w:val="28"/>
          <w:lang w:val="uk-UA"/>
        </w:rPr>
        <w:t>/ Л. І</w:t>
      </w:r>
      <w:r w:rsidR="007F59C0" w:rsidRPr="004E1E31">
        <w:rPr>
          <w:rFonts w:ascii="Times New Roman" w:eastAsia="Times New Roman" w:hAnsi="Times New Roman" w:cs="Times New Roman"/>
          <w:color w:val="343434"/>
          <w:sz w:val="28"/>
          <w:szCs w:val="28"/>
          <w:lang w:val="uk-UA"/>
        </w:rPr>
        <w:t>.</w:t>
      </w:r>
      <w:r w:rsidR="007F59C0">
        <w:rPr>
          <w:rFonts w:ascii="Times New Roman" w:eastAsia="Times New Roman" w:hAnsi="Times New Roman" w:cs="Times New Roman"/>
          <w:color w:val="343434"/>
          <w:sz w:val="28"/>
          <w:szCs w:val="28"/>
          <w:lang w:val="uk-UA"/>
        </w:rPr>
        <w:t> Шлеїна /</w:t>
      </w:r>
      <w:r w:rsidR="00714C67" w:rsidRPr="004E1E31">
        <w:rPr>
          <w:rFonts w:ascii="Times New Roman" w:eastAsia="Times New Roman" w:hAnsi="Times New Roman" w:cs="Times New Roman"/>
          <w:color w:val="343434"/>
          <w:sz w:val="28"/>
          <w:szCs w:val="28"/>
          <w:lang w:val="uk-UA"/>
        </w:rPr>
        <w:t xml:space="preserve">Матеріали ІІ всеукраїнської наукової </w:t>
      </w:r>
      <w:r w:rsidR="007F59C0" w:rsidRPr="004E1E31">
        <w:rPr>
          <w:rFonts w:ascii="Times New Roman" w:eastAsia="Times New Roman" w:hAnsi="Times New Roman" w:cs="Times New Roman"/>
          <w:color w:val="343434"/>
          <w:sz w:val="28"/>
          <w:szCs w:val="28"/>
          <w:lang w:val="uk-UA"/>
        </w:rPr>
        <w:t xml:space="preserve">конференції: Актуальні питання </w:t>
      </w:r>
      <w:r w:rsidR="00714C67" w:rsidRPr="004E1E31">
        <w:rPr>
          <w:rFonts w:ascii="Times New Roman" w:eastAsia="Times New Roman" w:hAnsi="Times New Roman" w:cs="Times New Roman"/>
          <w:color w:val="343434"/>
          <w:sz w:val="28"/>
          <w:szCs w:val="28"/>
          <w:lang w:val="uk-UA"/>
        </w:rPr>
        <w:t xml:space="preserve">підготовки майбутніх фахівців педагогічної освіти і умовах освітніх трансформацій. </w:t>
      </w:r>
      <w:r w:rsidR="00714C67">
        <w:rPr>
          <w:rFonts w:ascii="Times New Roman" w:eastAsia="Times New Roman" w:hAnsi="Times New Roman" w:cs="Times New Roman"/>
          <w:sz w:val="28"/>
          <w:szCs w:val="28"/>
        </w:rPr>
        <w:t xml:space="preserve">[Електронний ресурс]. – Режим доступу: </w:t>
      </w:r>
      <w:hyperlink r:id="rId38">
        <w:r w:rsidR="00714C67" w:rsidRPr="006F29E9">
          <w:rPr>
            <w:rFonts w:ascii="Times New Roman" w:eastAsia="Times New Roman" w:hAnsi="Times New Roman" w:cs="Times New Roman"/>
            <w:sz w:val="27"/>
            <w:szCs w:val="27"/>
            <w:highlight w:val="white"/>
          </w:rPr>
          <w:t>http://surl.li/tqrde</w:t>
        </w:r>
      </w:hyperlink>
    </w:p>
    <w:p w14:paraId="21A4A5E4" w14:textId="77777777" w:rsidR="00287098" w:rsidRPr="00287098" w:rsidRDefault="00287098" w:rsidP="00287098">
      <w:pPr>
        <w:spacing w:after="160" w:line="360" w:lineRule="auto"/>
        <w:jc w:val="both"/>
        <w:rPr>
          <w:rFonts w:ascii="Times New Roman" w:eastAsia="Times New Roman" w:hAnsi="Times New Roman" w:cs="Times New Roman"/>
          <w:sz w:val="28"/>
          <w:szCs w:val="28"/>
          <w:lang w:val="uk-UA"/>
        </w:rPr>
      </w:pPr>
    </w:p>
    <w:p w14:paraId="447CF238" w14:textId="77777777" w:rsidR="00287098" w:rsidRPr="00287098" w:rsidRDefault="00287098" w:rsidP="00287098">
      <w:pPr>
        <w:spacing w:after="160" w:line="360" w:lineRule="auto"/>
        <w:jc w:val="both"/>
        <w:rPr>
          <w:rFonts w:ascii="Times New Roman" w:eastAsia="Times New Roman" w:hAnsi="Times New Roman" w:cs="Times New Roman"/>
          <w:sz w:val="28"/>
          <w:szCs w:val="28"/>
          <w:lang w:val="uk-UA"/>
        </w:rPr>
      </w:pPr>
    </w:p>
    <w:p w14:paraId="086538BF" w14:textId="77777777" w:rsidR="00287098" w:rsidRDefault="00287098" w:rsidP="00287098">
      <w:pPr>
        <w:spacing w:after="160" w:line="360" w:lineRule="auto"/>
        <w:jc w:val="center"/>
        <w:rPr>
          <w:rFonts w:ascii="Times New Roman" w:eastAsia="Times New Roman" w:hAnsi="Times New Roman" w:cs="Times New Roman"/>
          <w:b/>
          <w:sz w:val="28"/>
          <w:szCs w:val="28"/>
          <w:lang w:val="uk-UA"/>
        </w:rPr>
      </w:pPr>
      <w:r w:rsidRPr="00287098">
        <w:rPr>
          <w:rFonts w:ascii="Times New Roman" w:eastAsia="Times New Roman" w:hAnsi="Times New Roman" w:cs="Times New Roman"/>
          <w:b/>
          <w:sz w:val="28"/>
          <w:szCs w:val="28"/>
          <w:lang w:val="uk-UA"/>
        </w:rPr>
        <w:t>THE GENDER POLICY IMPLEMENTATION INTO THE GENERAL SECONDARY EDUCATION INSTITUTION: THE MANAGEMENT ASPECT</w:t>
      </w:r>
    </w:p>
    <w:p w14:paraId="565B9D18" w14:textId="4CF5959E" w:rsidR="00287098" w:rsidRDefault="00287098" w:rsidP="00287098">
      <w:pPr>
        <w:spacing w:after="160" w:line="360" w:lineRule="auto"/>
        <w:jc w:val="right"/>
        <w:rPr>
          <w:rFonts w:ascii="Times New Roman" w:eastAsia="Times New Roman" w:hAnsi="Times New Roman" w:cs="Times New Roman"/>
          <w:b/>
          <w:sz w:val="28"/>
          <w:szCs w:val="28"/>
          <w:lang w:val="uk-UA"/>
        </w:rPr>
      </w:pPr>
      <w:r w:rsidRPr="009C4A33">
        <w:rPr>
          <w:rFonts w:ascii="Times New Roman" w:eastAsia="Times New Roman" w:hAnsi="Times New Roman" w:cs="Times New Roman"/>
          <w:b/>
          <w:sz w:val="28"/>
          <w:szCs w:val="28"/>
          <w:lang w:val="uk-UA"/>
        </w:rPr>
        <w:t>Svitlana Нil,</w:t>
      </w:r>
    </w:p>
    <w:p w14:paraId="1FE5985A" w14:textId="291F69CC" w:rsidR="009C4A33" w:rsidRPr="009C4A33" w:rsidRDefault="009C4A33" w:rsidP="00287098">
      <w:pPr>
        <w:spacing w:after="160" w:line="360" w:lineRule="auto"/>
        <w:jc w:val="right"/>
        <w:rPr>
          <w:rFonts w:ascii="Times New Roman" w:eastAsia="Times New Roman" w:hAnsi="Times New Roman" w:cs="Times New Roman"/>
          <w:sz w:val="28"/>
          <w:szCs w:val="28"/>
          <w:lang w:val="uk-UA"/>
        </w:rPr>
      </w:pPr>
      <w:r w:rsidRPr="009C4A33">
        <w:rPr>
          <w:rFonts w:ascii="Times New Roman" w:eastAsia="Times New Roman" w:hAnsi="Times New Roman" w:cs="Times New Roman"/>
          <w:sz w:val="28"/>
          <w:szCs w:val="28"/>
          <w:lang w:val="uk-UA"/>
        </w:rPr>
        <w:t>methodologist of the regional education development management laboratory</w:t>
      </w:r>
    </w:p>
    <w:p w14:paraId="4CDE3C05" w14:textId="77777777" w:rsidR="009C4A33" w:rsidRPr="009C4A33" w:rsidRDefault="009C4A33" w:rsidP="009C4A33">
      <w:pPr>
        <w:spacing w:after="160" w:line="360" w:lineRule="auto"/>
        <w:jc w:val="right"/>
        <w:rPr>
          <w:rFonts w:ascii="Times New Roman" w:eastAsia="Times New Roman" w:hAnsi="Times New Roman" w:cs="Times New Roman"/>
          <w:sz w:val="28"/>
          <w:szCs w:val="28"/>
          <w:lang w:val="uk-UA"/>
        </w:rPr>
      </w:pPr>
      <w:r w:rsidRPr="009C4A33">
        <w:rPr>
          <w:rFonts w:ascii="Times New Roman" w:eastAsia="Times New Roman" w:hAnsi="Times New Roman" w:cs="Times New Roman"/>
          <w:sz w:val="28"/>
          <w:szCs w:val="28"/>
          <w:lang w:val="uk-UA"/>
        </w:rPr>
        <w:t>Mykolaiv In-Service Teachers Training Institute</w:t>
      </w:r>
    </w:p>
    <w:p w14:paraId="609A53BE" w14:textId="04B16EA7" w:rsidR="009C4A33" w:rsidRDefault="009C4A33" w:rsidP="009C4A33">
      <w:pPr>
        <w:spacing w:after="160" w:line="360" w:lineRule="auto"/>
        <w:jc w:val="right"/>
        <w:rPr>
          <w:rFonts w:ascii="Times New Roman" w:eastAsia="Times New Roman" w:hAnsi="Times New Roman" w:cs="Times New Roman"/>
          <w:sz w:val="28"/>
          <w:szCs w:val="28"/>
          <w:lang w:val="uk-UA"/>
        </w:rPr>
      </w:pPr>
      <w:r w:rsidRPr="009C4A33">
        <w:rPr>
          <w:rFonts w:ascii="Times New Roman" w:eastAsia="Times New Roman" w:hAnsi="Times New Roman" w:cs="Times New Roman"/>
          <w:sz w:val="28"/>
          <w:szCs w:val="28"/>
          <w:lang w:val="uk-UA"/>
        </w:rPr>
        <w:t>4-a, Admiralska Street, 54001, Mykolaiv, Ukraine</w:t>
      </w:r>
    </w:p>
    <w:p w14:paraId="7CFACE9F" w14:textId="59BBD601" w:rsidR="009C4A33" w:rsidRPr="009C4A33" w:rsidRDefault="009C4A33" w:rsidP="009C4A33">
      <w:pPr>
        <w:spacing w:after="160" w:line="360" w:lineRule="auto"/>
        <w:jc w:val="right"/>
        <w:rPr>
          <w:rFonts w:ascii="Times New Roman" w:eastAsia="Times New Roman" w:hAnsi="Times New Roman" w:cs="Times New Roman"/>
          <w:sz w:val="28"/>
          <w:szCs w:val="28"/>
          <w:lang w:val="uk-UA"/>
        </w:rPr>
      </w:pPr>
      <w:r w:rsidRPr="009C4A33">
        <w:rPr>
          <w:rFonts w:ascii="Times New Roman" w:eastAsia="Times New Roman" w:hAnsi="Times New Roman" w:cs="Times New Roman"/>
          <w:sz w:val="28"/>
          <w:szCs w:val="28"/>
          <w:lang w:val="uk-UA"/>
        </w:rPr>
        <w:t>svitlana.hil@moippo.mk.ua</w:t>
      </w:r>
    </w:p>
    <w:p w14:paraId="0479B308" w14:textId="071FD1B3" w:rsidR="00287098" w:rsidRDefault="00287098" w:rsidP="00287098">
      <w:pPr>
        <w:spacing w:after="160" w:line="360" w:lineRule="auto"/>
        <w:jc w:val="right"/>
        <w:rPr>
          <w:rFonts w:ascii="Times New Roman" w:eastAsia="Times New Roman" w:hAnsi="Times New Roman" w:cs="Times New Roman"/>
          <w:b/>
          <w:sz w:val="28"/>
          <w:szCs w:val="28"/>
          <w:lang w:val="uk-UA"/>
        </w:rPr>
      </w:pPr>
      <w:r w:rsidRPr="00287098">
        <w:rPr>
          <w:rFonts w:ascii="Times New Roman" w:eastAsia="Times New Roman" w:hAnsi="Times New Roman" w:cs="Times New Roman"/>
          <w:b/>
          <w:sz w:val="28"/>
          <w:szCs w:val="28"/>
          <w:lang w:val="uk-UA"/>
        </w:rPr>
        <w:t>Kozyrieva Liliia,</w:t>
      </w:r>
    </w:p>
    <w:p w14:paraId="3A6F89D3" w14:textId="1A52E183" w:rsidR="009C4A33" w:rsidRPr="009C4A33" w:rsidRDefault="009C4A33" w:rsidP="00287098">
      <w:pPr>
        <w:spacing w:after="160" w:line="360" w:lineRule="auto"/>
        <w:jc w:val="right"/>
        <w:rPr>
          <w:rFonts w:ascii="Times New Roman" w:eastAsia="Times New Roman" w:hAnsi="Times New Roman" w:cs="Times New Roman"/>
          <w:sz w:val="28"/>
          <w:szCs w:val="28"/>
          <w:lang w:val="uk-UA"/>
        </w:rPr>
      </w:pPr>
      <w:r w:rsidRPr="009C4A33">
        <w:rPr>
          <w:rFonts w:ascii="Times New Roman" w:eastAsia="Times New Roman" w:hAnsi="Times New Roman" w:cs="Times New Roman"/>
          <w:sz w:val="28"/>
          <w:szCs w:val="28"/>
          <w:lang w:val="uk-UA"/>
        </w:rPr>
        <w:t>head of the regional education development management laboratory</w:t>
      </w:r>
    </w:p>
    <w:p w14:paraId="67FB9AB4" w14:textId="77777777" w:rsidR="009C4A33" w:rsidRPr="009C4A33" w:rsidRDefault="009C4A33" w:rsidP="009C4A33">
      <w:pPr>
        <w:spacing w:after="160" w:line="360" w:lineRule="auto"/>
        <w:jc w:val="right"/>
        <w:rPr>
          <w:rFonts w:ascii="Times New Roman" w:eastAsia="Times New Roman" w:hAnsi="Times New Roman" w:cs="Times New Roman"/>
          <w:sz w:val="28"/>
          <w:szCs w:val="28"/>
          <w:lang w:val="uk-UA"/>
        </w:rPr>
      </w:pPr>
      <w:r w:rsidRPr="009C4A33">
        <w:rPr>
          <w:rFonts w:ascii="Times New Roman" w:eastAsia="Times New Roman" w:hAnsi="Times New Roman" w:cs="Times New Roman"/>
          <w:sz w:val="28"/>
          <w:szCs w:val="28"/>
          <w:lang w:val="uk-UA"/>
        </w:rPr>
        <w:lastRenderedPageBreak/>
        <w:t>Mykolaiv In-Service Teachers Training Institute</w:t>
      </w:r>
    </w:p>
    <w:p w14:paraId="25EEA030" w14:textId="3A6ACF1F" w:rsidR="009C4A33" w:rsidRDefault="009C4A33" w:rsidP="009C4A33">
      <w:pPr>
        <w:spacing w:after="160" w:line="360" w:lineRule="auto"/>
        <w:jc w:val="right"/>
        <w:rPr>
          <w:rFonts w:ascii="Times New Roman" w:eastAsia="Times New Roman" w:hAnsi="Times New Roman" w:cs="Times New Roman"/>
          <w:sz w:val="28"/>
          <w:szCs w:val="28"/>
          <w:lang w:val="uk-UA"/>
        </w:rPr>
      </w:pPr>
      <w:r w:rsidRPr="009C4A33">
        <w:rPr>
          <w:rFonts w:ascii="Times New Roman" w:eastAsia="Times New Roman" w:hAnsi="Times New Roman" w:cs="Times New Roman"/>
          <w:sz w:val="28"/>
          <w:szCs w:val="28"/>
          <w:lang w:val="uk-UA"/>
        </w:rPr>
        <w:t>4-a, Admiralska Street, 54001, Mykolaiv, Ukraine</w:t>
      </w:r>
    </w:p>
    <w:p w14:paraId="62C67414" w14:textId="52F8B37E" w:rsidR="009C4A33" w:rsidRPr="009C4A33" w:rsidRDefault="009C4A33" w:rsidP="009C4A33">
      <w:pPr>
        <w:spacing w:after="160" w:line="360" w:lineRule="auto"/>
        <w:jc w:val="right"/>
        <w:rPr>
          <w:rFonts w:ascii="Times New Roman" w:eastAsia="Times New Roman" w:hAnsi="Times New Roman" w:cs="Times New Roman"/>
          <w:sz w:val="28"/>
          <w:szCs w:val="28"/>
          <w:lang w:val="uk-UA"/>
        </w:rPr>
      </w:pPr>
      <w:r w:rsidRPr="009C4A33">
        <w:rPr>
          <w:rFonts w:ascii="Times New Roman" w:eastAsia="Times New Roman" w:hAnsi="Times New Roman" w:cs="Times New Roman"/>
          <w:sz w:val="28"/>
          <w:szCs w:val="28"/>
          <w:lang w:val="uk-UA"/>
        </w:rPr>
        <w:t>liliia.kozyrieva@moippo.mk.ua</w:t>
      </w:r>
    </w:p>
    <w:p w14:paraId="2E3EA82B" w14:textId="77777777" w:rsidR="00287098" w:rsidRPr="00287098" w:rsidRDefault="00287098" w:rsidP="00287098">
      <w:pPr>
        <w:spacing w:after="160" w:line="360" w:lineRule="auto"/>
        <w:jc w:val="both"/>
        <w:rPr>
          <w:rFonts w:ascii="Times New Roman" w:eastAsia="Times New Roman" w:hAnsi="Times New Roman" w:cs="Times New Roman"/>
          <w:sz w:val="28"/>
          <w:szCs w:val="28"/>
          <w:lang w:val="uk-UA"/>
        </w:rPr>
      </w:pPr>
    </w:p>
    <w:p w14:paraId="3329F955" w14:textId="2F607D32" w:rsidR="00287098" w:rsidRPr="00287098" w:rsidRDefault="00287098" w:rsidP="00287098">
      <w:pPr>
        <w:spacing w:after="160" w:line="360" w:lineRule="auto"/>
        <w:jc w:val="both"/>
        <w:rPr>
          <w:rFonts w:ascii="Times New Roman" w:eastAsia="Times New Roman" w:hAnsi="Times New Roman" w:cs="Times New Roman"/>
          <w:i/>
          <w:sz w:val="28"/>
          <w:szCs w:val="28"/>
          <w:lang w:val="uk-UA"/>
        </w:rPr>
      </w:pPr>
      <w:r w:rsidRPr="00287098">
        <w:rPr>
          <w:rFonts w:ascii="Times New Roman" w:eastAsia="Times New Roman" w:hAnsi="Times New Roman" w:cs="Times New Roman"/>
          <w:i/>
          <w:sz w:val="28"/>
          <w:szCs w:val="28"/>
          <w:lang w:val="uk-UA"/>
        </w:rPr>
        <w:t xml:space="preserve">In the scientific-methodological article, the normative-legal and institutional provisions for gender policy in the management of general secondary education institutions are examined, with major directions for achieving gender parity in the governance of educational institutions discussed. It is indicated that the application of a gender approach within any educational program must be based on human rights, and aspects of gender equality since it plays an important role in the context of understanding these rights. The article addresses gender stereotypes that do not match the objective realities of the world and become an obstacle to effective social development. It is noted that the implementation of gender approaches in teacher training is fundamental to enhancing their professional competencies and personal development as active participants in the social life of society. The author of the paper analyses normative-legal acts in the field of gender policy implementation, as well as some specialized terminological tools focused on the field of gender equality, and the management aspect of implementing the Gender Equality Strategy in the education sector is highlighted by the researcher too. Theoretical approaches to defining the concept of a leader's gender competency are clarified. The components of managerial gender competency, its meaning, managerial gender competency, its meaning, and components are identified. The problems of forming gender competency in education institution leaders at three levels are considered. Psychological conditions for the development of gender competency in education institution leaders are determined. The main tasks of the education institution leader regarding the implementation of gender </w:t>
      </w:r>
      <w:r w:rsidRPr="00287098">
        <w:rPr>
          <w:rFonts w:ascii="Times New Roman" w:eastAsia="Times New Roman" w:hAnsi="Times New Roman" w:cs="Times New Roman"/>
          <w:i/>
          <w:sz w:val="28"/>
          <w:szCs w:val="28"/>
          <w:lang w:val="uk-UA"/>
        </w:rPr>
        <w:lastRenderedPageBreak/>
        <w:t>policy, formation of gender culture, and creation of a safe educational environment, free from any forms of violence and discrimination, are outlined.</w:t>
      </w:r>
    </w:p>
    <w:p w14:paraId="288C7348" w14:textId="0A764C06" w:rsidR="00287098" w:rsidRPr="00287098" w:rsidRDefault="00287098" w:rsidP="00287098">
      <w:pPr>
        <w:spacing w:after="160" w:line="360" w:lineRule="auto"/>
        <w:jc w:val="both"/>
        <w:rPr>
          <w:rFonts w:ascii="Times New Roman" w:eastAsia="Times New Roman" w:hAnsi="Times New Roman" w:cs="Times New Roman"/>
          <w:i/>
          <w:sz w:val="28"/>
          <w:szCs w:val="28"/>
          <w:lang w:val="uk-UA"/>
        </w:rPr>
      </w:pPr>
      <w:r w:rsidRPr="00287098">
        <w:rPr>
          <w:rFonts w:ascii="Times New Roman" w:eastAsia="Times New Roman" w:hAnsi="Times New Roman" w:cs="Times New Roman"/>
          <w:b/>
          <w:i/>
          <w:sz w:val="28"/>
          <w:szCs w:val="28"/>
          <w:lang w:val="uk-UA"/>
        </w:rPr>
        <w:t>Keywords</w:t>
      </w:r>
      <w:r w:rsidRPr="00287098">
        <w:rPr>
          <w:rFonts w:ascii="Times New Roman" w:eastAsia="Times New Roman" w:hAnsi="Times New Roman" w:cs="Times New Roman"/>
          <w:i/>
          <w:sz w:val="28"/>
          <w:szCs w:val="28"/>
          <w:lang w:val="uk-UA"/>
        </w:rPr>
        <w:t>: gender competency of a leader; gender culture; gender equality; gender policy; gender stereotypes.</w:t>
      </w:r>
    </w:p>
    <w:p w14:paraId="2F2F6634" w14:textId="77777777" w:rsidR="00287098" w:rsidRPr="00287098" w:rsidRDefault="00287098" w:rsidP="00287098">
      <w:pPr>
        <w:spacing w:after="160" w:line="360" w:lineRule="auto"/>
        <w:jc w:val="both"/>
        <w:rPr>
          <w:rFonts w:ascii="Times New Roman" w:eastAsia="Times New Roman" w:hAnsi="Times New Roman" w:cs="Times New Roman"/>
          <w:sz w:val="28"/>
          <w:szCs w:val="28"/>
          <w:lang w:val="uk-UA"/>
        </w:rPr>
      </w:pPr>
    </w:p>
    <w:p w14:paraId="5D5AA202" w14:textId="77777777" w:rsidR="00C447D4" w:rsidRPr="009508F8" w:rsidRDefault="00C447D4">
      <w:pPr>
        <w:spacing w:line="360" w:lineRule="auto"/>
        <w:jc w:val="both"/>
        <w:rPr>
          <w:rFonts w:ascii="Times New Roman" w:eastAsia="Times New Roman" w:hAnsi="Times New Roman" w:cs="Times New Roman"/>
          <w:sz w:val="28"/>
          <w:szCs w:val="28"/>
          <w:lang w:val="uk-UA"/>
        </w:rPr>
      </w:pPr>
    </w:p>
    <w:p w14:paraId="790617DD" w14:textId="77777777" w:rsidR="00C447D4" w:rsidRPr="007B70BC" w:rsidRDefault="00D76696" w:rsidP="00D7669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Reference</w:t>
      </w:r>
      <w:r w:rsidR="006F29E9">
        <w:rPr>
          <w:rFonts w:ascii="Times New Roman" w:eastAsia="Times New Roman" w:hAnsi="Times New Roman" w:cs="Times New Roman"/>
          <w:b/>
          <w:sz w:val="28"/>
          <w:szCs w:val="28"/>
          <w:lang w:val="en-US"/>
        </w:rPr>
        <w:t>s</w:t>
      </w:r>
    </w:p>
    <w:p w14:paraId="79CE8420" w14:textId="77777777" w:rsidR="00C447D4" w:rsidRPr="00F17299" w:rsidRDefault="006F29E9" w:rsidP="00F17299">
      <w:pPr>
        <w:numPr>
          <w:ilvl w:val="0"/>
          <w:numId w:val="3"/>
        </w:numPr>
        <w:spacing w:line="360" w:lineRule="auto"/>
        <w:jc w:val="both"/>
        <w:rPr>
          <w:rFonts w:ascii="Times New Roman" w:eastAsia="Times New Roman" w:hAnsi="Times New Roman" w:cs="Times New Roman"/>
          <w:sz w:val="28"/>
          <w:szCs w:val="28"/>
        </w:rPr>
      </w:pPr>
      <w:r w:rsidRPr="00F60613">
        <w:rPr>
          <w:rFonts w:ascii="Times New Roman" w:eastAsia="Times New Roman" w:hAnsi="Times New Roman" w:cs="Times New Roman"/>
          <w:sz w:val="28"/>
          <w:szCs w:val="28"/>
          <w:lang w:val="sv-SE"/>
        </w:rPr>
        <w:t>Bondarchuk</w:t>
      </w:r>
      <w:r w:rsidRPr="00575B96">
        <w:rPr>
          <w:rFonts w:ascii="Times New Roman" w:eastAsia="Times New Roman" w:hAnsi="Times New Roman" w:cs="Times New Roman"/>
          <w:sz w:val="28"/>
          <w:szCs w:val="28"/>
          <w:lang w:val="sv-SE"/>
        </w:rPr>
        <w:t xml:space="preserve">, </w:t>
      </w:r>
      <w:r w:rsidRPr="00F60613">
        <w:rPr>
          <w:rFonts w:ascii="Times New Roman" w:eastAsia="Times New Roman" w:hAnsi="Times New Roman" w:cs="Times New Roman"/>
          <w:sz w:val="28"/>
          <w:szCs w:val="28"/>
          <w:lang w:val="sv-SE"/>
        </w:rPr>
        <w:t>O</w:t>
      </w:r>
      <w:r w:rsidRPr="00575B96">
        <w:rPr>
          <w:rFonts w:ascii="Times New Roman" w:eastAsia="Times New Roman" w:hAnsi="Times New Roman" w:cs="Times New Roman"/>
          <w:sz w:val="28"/>
          <w:szCs w:val="28"/>
          <w:lang w:val="sv-SE"/>
        </w:rPr>
        <w:t xml:space="preserve">. </w:t>
      </w:r>
      <w:r w:rsidRPr="00F60613">
        <w:rPr>
          <w:rFonts w:ascii="Times New Roman" w:eastAsia="Times New Roman" w:hAnsi="Times New Roman" w:cs="Times New Roman"/>
          <w:sz w:val="28"/>
          <w:szCs w:val="28"/>
          <w:lang w:val="sv-SE"/>
        </w:rPr>
        <w:t>I</w:t>
      </w:r>
      <w:r w:rsidRPr="00575B96">
        <w:rPr>
          <w:rFonts w:ascii="Times New Roman" w:eastAsia="Times New Roman" w:hAnsi="Times New Roman" w:cs="Times New Roman"/>
          <w:sz w:val="28"/>
          <w:szCs w:val="28"/>
          <w:lang w:val="sv-SE"/>
        </w:rPr>
        <w:t>. &amp;</w:t>
      </w:r>
      <w:r w:rsidR="00714C67" w:rsidRPr="00575B96">
        <w:rPr>
          <w:rFonts w:ascii="Times New Roman" w:eastAsia="Times New Roman" w:hAnsi="Times New Roman" w:cs="Times New Roman"/>
          <w:sz w:val="28"/>
          <w:szCs w:val="28"/>
          <w:lang w:val="sv-SE"/>
        </w:rPr>
        <w:t xml:space="preserve"> </w:t>
      </w:r>
      <w:r w:rsidR="00714C67" w:rsidRPr="00F60613">
        <w:rPr>
          <w:rFonts w:ascii="Times New Roman" w:eastAsia="Times New Roman" w:hAnsi="Times New Roman" w:cs="Times New Roman"/>
          <w:sz w:val="28"/>
          <w:szCs w:val="28"/>
          <w:lang w:val="sv-SE"/>
        </w:rPr>
        <w:t>Nezhynska</w:t>
      </w:r>
      <w:r w:rsidR="00714C67" w:rsidRPr="00575B96">
        <w:rPr>
          <w:rFonts w:ascii="Times New Roman" w:eastAsia="Times New Roman" w:hAnsi="Times New Roman" w:cs="Times New Roman"/>
          <w:sz w:val="28"/>
          <w:szCs w:val="28"/>
          <w:lang w:val="sv-SE"/>
        </w:rPr>
        <w:t xml:space="preserve">, </w:t>
      </w:r>
      <w:r w:rsidR="00714C67" w:rsidRPr="00F60613">
        <w:rPr>
          <w:rFonts w:ascii="Times New Roman" w:eastAsia="Times New Roman" w:hAnsi="Times New Roman" w:cs="Times New Roman"/>
          <w:sz w:val="28"/>
          <w:szCs w:val="28"/>
          <w:lang w:val="sv-SE"/>
        </w:rPr>
        <w:t>O</w:t>
      </w:r>
      <w:r w:rsidR="00714C67" w:rsidRPr="00575B96">
        <w:rPr>
          <w:rFonts w:ascii="Times New Roman" w:eastAsia="Times New Roman" w:hAnsi="Times New Roman" w:cs="Times New Roman"/>
          <w:sz w:val="28"/>
          <w:szCs w:val="28"/>
          <w:lang w:val="sv-SE"/>
        </w:rPr>
        <w:t xml:space="preserve">. </w:t>
      </w:r>
      <w:r w:rsidR="00714C67" w:rsidRPr="00F60613">
        <w:rPr>
          <w:rFonts w:ascii="Times New Roman" w:eastAsia="Times New Roman" w:hAnsi="Times New Roman" w:cs="Times New Roman"/>
          <w:sz w:val="28"/>
          <w:szCs w:val="28"/>
          <w:lang w:val="sv-SE"/>
        </w:rPr>
        <w:t>O</w:t>
      </w:r>
      <w:r w:rsidR="00714C67" w:rsidRPr="00575B96">
        <w:rPr>
          <w:rFonts w:ascii="Times New Roman" w:eastAsia="Times New Roman" w:hAnsi="Times New Roman" w:cs="Times New Roman"/>
          <w:sz w:val="28"/>
          <w:szCs w:val="28"/>
          <w:lang w:val="sv-SE"/>
        </w:rPr>
        <w:t xml:space="preserve">. (2014). </w:t>
      </w:r>
      <w:r w:rsidRPr="004E1E31">
        <w:rPr>
          <w:rFonts w:ascii="Times New Roman" w:eastAsia="Times New Roman" w:hAnsi="Times New Roman" w:cs="Times New Roman"/>
          <w:i/>
          <w:sz w:val="28"/>
          <w:szCs w:val="28"/>
          <w:lang w:val="en-US"/>
        </w:rPr>
        <w:t>Psykholohichni</w:t>
      </w:r>
      <w:r w:rsidRPr="00575B96">
        <w:rPr>
          <w:rFonts w:ascii="Times New Roman" w:eastAsia="Times New Roman" w:hAnsi="Times New Roman" w:cs="Times New Roman"/>
          <w:i/>
          <w:sz w:val="28"/>
          <w:szCs w:val="28"/>
          <w:lang w:val="en-US"/>
        </w:rPr>
        <w:t xml:space="preserve"> </w:t>
      </w:r>
      <w:r w:rsidRPr="004E1E31">
        <w:rPr>
          <w:rFonts w:ascii="Times New Roman" w:eastAsia="Times New Roman" w:hAnsi="Times New Roman" w:cs="Times New Roman"/>
          <w:i/>
          <w:sz w:val="28"/>
          <w:szCs w:val="28"/>
          <w:lang w:val="en-US"/>
        </w:rPr>
        <w:t>umovy</w:t>
      </w:r>
      <w:r w:rsidRPr="00575B96">
        <w:rPr>
          <w:rFonts w:ascii="Times New Roman" w:eastAsia="Times New Roman" w:hAnsi="Times New Roman" w:cs="Times New Roman"/>
          <w:i/>
          <w:sz w:val="28"/>
          <w:szCs w:val="28"/>
          <w:lang w:val="en-US"/>
        </w:rPr>
        <w:t xml:space="preserve"> </w:t>
      </w:r>
      <w:r w:rsidRPr="004E1E31">
        <w:rPr>
          <w:rFonts w:ascii="Times New Roman" w:eastAsia="Times New Roman" w:hAnsi="Times New Roman" w:cs="Times New Roman"/>
          <w:i/>
          <w:sz w:val="28"/>
          <w:szCs w:val="28"/>
          <w:lang w:val="en-US"/>
        </w:rPr>
        <w:t>formuvannia</w:t>
      </w:r>
      <w:r w:rsidRPr="00575B96">
        <w:rPr>
          <w:rFonts w:ascii="Times New Roman" w:eastAsia="Times New Roman" w:hAnsi="Times New Roman" w:cs="Times New Roman"/>
          <w:i/>
          <w:sz w:val="28"/>
          <w:szCs w:val="28"/>
          <w:lang w:val="en-US"/>
        </w:rPr>
        <w:t xml:space="preserve"> </w:t>
      </w:r>
      <w:r w:rsidRPr="004E1E31">
        <w:rPr>
          <w:rFonts w:ascii="Times New Roman" w:eastAsia="Times New Roman" w:hAnsi="Times New Roman" w:cs="Times New Roman"/>
          <w:i/>
          <w:sz w:val="28"/>
          <w:szCs w:val="28"/>
          <w:lang w:val="en-US"/>
        </w:rPr>
        <w:t>hendernoi</w:t>
      </w:r>
      <w:r w:rsidRPr="00575B96">
        <w:rPr>
          <w:rFonts w:ascii="Times New Roman" w:eastAsia="Times New Roman" w:hAnsi="Times New Roman" w:cs="Times New Roman"/>
          <w:i/>
          <w:sz w:val="28"/>
          <w:szCs w:val="28"/>
          <w:lang w:val="en-US"/>
        </w:rPr>
        <w:t xml:space="preserve"> </w:t>
      </w:r>
      <w:r w:rsidRPr="004E1E31">
        <w:rPr>
          <w:rFonts w:ascii="Times New Roman" w:eastAsia="Times New Roman" w:hAnsi="Times New Roman" w:cs="Times New Roman"/>
          <w:i/>
          <w:sz w:val="28"/>
          <w:szCs w:val="28"/>
          <w:lang w:val="en-US"/>
        </w:rPr>
        <w:t>kompetentnosti</w:t>
      </w:r>
      <w:r w:rsidRPr="00575B96">
        <w:rPr>
          <w:rFonts w:ascii="Times New Roman" w:eastAsia="Times New Roman" w:hAnsi="Times New Roman" w:cs="Times New Roman"/>
          <w:i/>
          <w:sz w:val="28"/>
          <w:szCs w:val="28"/>
          <w:lang w:val="en-US"/>
        </w:rPr>
        <w:t xml:space="preserve"> </w:t>
      </w:r>
      <w:r w:rsidRPr="004E1E31">
        <w:rPr>
          <w:rFonts w:ascii="Times New Roman" w:eastAsia="Times New Roman" w:hAnsi="Times New Roman" w:cs="Times New Roman"/>
          <w:i/>
          <w:sz w:val="28"/>
          <w:szCs w:val="28"/>
          <w:lang w:val="en-US"/>
        </w:rPr>
        <w:t>kerivnykiv</w:t>
      </w:r>
      <w:r w:rsidRPr="00575B96">
        <w:rPr>
          <w:rFonts w:ascii="Times New Roman" w:eastAsia="Times New Roman" w:hAnsi="Times New Roman" w:cs="Times New Roman"/>
          <w:i/>
          <w:sz w:val="28"/>
          <w:szCs w:val="28"/>
          <w:lang w:val="en-US"/>
        </w:rPr>
        <w:t xml:space="preserve"> </w:t>
      </w:r>
      <w:r w:rsidRPr="004E1E31">
        <w:rPr>
          <w:rFonts w:ascii="Times New Roman" w:eastAsia="Times New Roman" w:hAnsi="Times New Roman" w:cs="Times New Roman"/>
          <w:i/>
          <w:sz w:val="28"/>
          <w:szCs w:val="28"/>
          <w:lang w:val="en-US"/>
        </w:rPr>
        <w:t>zahalnoosvitnikh navchalnykh zakladiv</w:t>
      </w:r>
      <w:r w:rsidRPr="004E1E31">
        <w:rPr>
          <w:rFonts w:ascii="Times New Roman" w:eastAsia="Times New Roman" w:hAnsi="Times New Roman" w:cs="Times New Roman"/>
          <w:sz w:val="28"/>
          <w:szCs w:val="28"/>
          <w:lang w:val="en-US"/>
        </w:rPr>
        <w:t xml:space="preserve"> [Psychological conditions of forming gender competence of heads of general educational institutions]. </w:t>
      </w:r>
      <w:r>
        <w:rPr>
          <w:rFonts w:ascii="Times New Roman" w:eastAsia="Times New Roman" w:hAnsi="Times New Roman" w:cs="Times New Roman"/>
          <w:sz w:val="28"/>
          <w:szCs w:val="28"/>
        </w:rPr>
        <w:t>K.: TOV «NVP «Interservis»</w:t>
      </w:r>
      <w:r w:rsidRPr="006F29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ukr</w:t>
      </w:r>
      <w:r w:rsidRPr="006F29E9">
        <w:rPr>
          <w:rFonts w:ascii="Times New Roman" w:eastAsia="Times New Roman" w:hAnsi="Times New Roman" w:cs="Times New Roman"/>
          <w:sz w:val="28"/>
          <w:szCs w:val="28"/>
        </w:rPr>
        <w:t>).</w:t>
      </w:r>
    </w:p>
    <w:p w14:paraId="02AFAFCC" w14:textId="77777777" w:rsidR="00C447D4" w:rsidRPr="004E1E31" w:rsidRDefault="000B707F" w:rsidP="00266C53">
      <w:pPr>
        <w:pStyle w:val="ListParagraph"/>
        <w:numPr>
          <w:ilvl w:val="0"/>
          <w:numId w:val="3"/>
        </w:numPr>
        <w:spacing w:line="360" w:lineRule="auto"/>
        <w:rPr>
          <w:rFonts w:ascii="Times New Roman" w:eastAsia="Times New Roman" w:hAnsi="Times New Roman" w:cs="Times New Roman"/>
          <w:sz w:val="28"/>
          <w:szCs w:val="28"/>
          <w:lang w:val="en-US"/>
        </w:rPr>
      </w:pPr>
      <w:r w:rsidRPr="00F60613">
        <w:rPr>
          <w:rFonts w:ascii="Times New Roman" w:eastAsia="Times New Roman" w:hAnsi="Times New Roman" w:cs="Times New Roman"/>
          <w:sz w:val="28"/>
          <w:szCs w:val="28"/>
          <w:lang w:val="de-DE"/>
        </w:rPr>
        <w:t xml:space="preserve">Hlobalnyi zvit pro henderni rozryvy za 2022 rik [Global Gender Gap Report 2022]. </w:t>
      </w:r>
      <w:r w:rsidRPr="000B707F">
        <w:rPr>
          <w:rFonts w:ascii="Times New Roman" w:eastAsia="Times New Roman" w:hAnsi="Times New Roman" w:cs="Times New Roman"/>
          <w:sz w:val="28"/>
          <w:szCs w:val="28"/>
          <w:lang w:val="en-US"/>
        </w:rPr>
        <w:t>Retrieved</w:t>
      </w:r>
      <w:r w:rsidRPr="004E1E31">
        <w:rPr>
          <w:rFonts w:ascii="Times New Roman" w:eastAsia="Times New Roman" w:hAnsi="Times New Roman" w:cs="Times New Roman"/>
          <w:sz w:val="28"/>
          <w:szCs w:val="28"/>
          <w:lang w:val="en-US"/>
        </w:rPr>
        <w:t xml:space="preserve"> </w:t>
      </w:r>
      <w:r w:rsidRPr="000B707F">
        <w:rPr>
          <w:rFonts w:ascii="Times New Roman" w:eastAsia="Times New Roman" w:hAnsi="Times New Roman" w:cs="Times New Roman"/>
          <w:sz w:val="28"/>
          <w:szCs w:val="28"/>
          <w:lang w:val="en-US"/>
        </w:rPr>
        <w:t>from</w:t>
      </w:r>
      <w:r>
        <w:rPr>
          <w:rFonts w:ascii="Times New Roman" w:eastAsia="Times New Roman" w:hAnsi="Times New Roman" w:cs="Times New Roman"/>
          <w:sz w:val="28"/>
          <w:szCs w:val="28"/>
          <w:lang w:val="en-US"/>
        </w:rPr>
        <w:t>:</w:t>
      </w:r>
      <w:r w:rsidRPr="004E1E31">
        <w:rPr>
          <w:rFonts w:ascii="Times New Roman" w:eastAsia="Times New Roman" w:hAnsi="Times New Roman" w:cs="Times New Roman"/>
          <w:sz w:val="28"/>
          <w:szCs w:val="28"/>
          <w:lang w:val="en-US"/>
        </w:rPr>
        <w:t xml:space="preserve"> </w:t>
      </w:r>
      <w:hyperlink r:id="rId39" w:history="1">
        <w:r w:rsidRPr="004E1E31">
          <w:rPr>
            <w:rStyle w:val="Hyperlink"/>
            <w:rFonts w:ascii="Times New Roman" w:eastAsia="Times New Roman" w:hAnsi="Times New Roman" w:cs="Times New Roman"/>
            <w:color w:val="auto"/>
            <w:sz w:val="28"/>
            <w:szCs w:val="28"/>
            <w:u w:val="none"/>
            <w:lang w:val="en-US"/>
          </w:rPr>
          <w:t>https://www.weforum.org/reports/global-gender-gap-report-2022/digest/</w:t>
        </w:r>
      </w:hyperlink>
      <w:r w:rsidRPr="004E1E31">
        <w:rPr>
          <w:rFonts w:ascii="Times New Roman" w:eastAsia="Times New Roman" w:hAnsi="Times New Roman" w:cs="Times New Roman"/>
          <w:sz w:val="28"/>
          <w:szCs w:val="28"/>
          <w:lang w:val="en-US"/>
        </w:rPr>
        <w:t xml:space="preserve"> (</w:t>
      </w:r>
      <w:r w:rsidRPr="000B707F">
        <w:rPr>
          <w:rFonts w:ascii="Times New Roman" w:eastAsia="Times New Roman" w:hAnsi="Times New Roman" w:cs="Times New Roman"/>
          <w:sz w:val="28"/>
          <w:szCs w:val="28"/>
          <w:lang w:val="en-US"/>
        </w:rPr>
        <w:t>ukr</w:t>
      </w:r>
      <w:r w:rsidRPr="004E1E31">
        <w:rPr>
          <w:rFonts w:ascii="Times New Roman" w:eastAsia="Times New Roman" w:hAnsi="Times New Roman" w:cs="Times New Roman"/>
          <w:sz w:val="28"/>
          <w:szCs w:val="28"/>
          <w:lang w:val="en-US"/>
        </w:rPr>
        <w:t>).</w:t>
      </w:r>
    </w:p>
    <w:p w14:paraId="28F7D571" w14:textId="77777777" w:rsidR="00266C53" w:rsidRPr="004E1E31" w:rsidRDefault="00266C53" w:rsidP="00266C53">
      <w:pPr>
        <w:pStyle w:val="ListParagraph"/>
        <w:numPr>
          <w:ilvl w:val="0"/>
          <w:numId w:val="3"/>
        </w:numPr>
        <w:spacing w:line="360" w:lineRule="auto"/>
        <w:rPr>
          <w:rFonts w:ascii="Times New Roman" w:eastAsia="Times New Roman" w:hAnsi="Times New Roman" w:cs="Times New Roman"/>
          <w:sz w:val="28"/>
          <w:szCs w:val="28"/>
          <w:lang w:val="en-US"/>
        </w:rPr>
      </w:pPr>
      <w:r w:rsidRPr="004E1E31">
        <w:rPr>
          <w:rFonts w:ascii="Times New Roman" w:eastAsia="Times New Roman" w:hAnsi="Times New Roman" w:cs="Times New Roman"/>
          <w:sz w:val="28"/>
          <w:szCs w:val="28"/>
          <w:lang w:val="en-US"/>
        </w:rPr>
        <w:t>Hlosarii i tezaurus Yevropeiskoho instytutu z hendernoi rivnosti (2021). [Glossary and thesaurus of the European Institute for Gender Equality]. (</w:t>
      </w:r>
      <w:r w:rsidRPr="00266C53">
        <w:rPr>
          <w:rFonts w:ascii="Times New Roman" w:eastAsia="Times New Roman" w:hAnsi="Times New Roman" w:cs="Times New Roman"/>
          <w:sz w:val="28"/>
          <w:szCs w:val="28"/>
          <w:lang w:val="en-US"/>
        </w:rPr>
        <w:t>E</w:t>
      </w:r>
      <w:r w:rsidRPr="004E1E31">
        <w:rPr>
          <w:rFonts w:ascii="Times New Roman" w:eastAsia="Times New Roman" w:hAnsi="Times New Roman" w:cs="Times New Roman"/>
          <w:sz w:val="28"/>
          <w:szCs w:val="28"/>
          <w:lang w:val="en-US"/>
        </w:rPr>
        <w:t>d</w:t>
      </w:r>
      <w:r w:rsidRPr="00266C53">
        <w:rPr>
          <w:rFonts w:ascii="Times New Roman" w:eastAsia="Times New Roman" w:hAnsi="Times New Roman" w:cs="Times New Roman"/>
          <w:sz w:val="28"/>
          <w:szCs w:val="28"/>
          <w:lang w:val="en-US"/>
        </w:rPr>
        <w:t>s</w:t>
      </w:r>
      <w:r w:rsidRPr="004E1E31">
        <w:rPr>
          <w:rFonts w:ascii="Times New Roman" w:eastAsia="Times New Roman" w:hAnsi="Times New Roman" w:cs="Times New Roman"/>
          <w:sz w:val="28"/>
          <w:szCs w:val="28"/>
          <w:lang w:val="en-US"/>
        </w:rPr>
        <w:t>. M. Babak, O. Davlikanova, M. Dmytriieva, M. Kozyr, L.</w:t>
      </w:r>
      <w:r>
        <w:rPr>
          <w:rFonts w:ascii="Times New Roman" w:eastAsia="Times New Roman" w:hAnsi="Times New Roman" w:cs="Times New Roman"/>
          <w:sz w:val="28"/>
          <w:szCs w:val="28"/>
          <w:lang w:val="en-US"/>
        </w:rPr>
        <w:t> </w:t>
      </w:r>
      <w:r w:rsidRPr="004E1E31">
        <w:rPr>
          <w:rFonts w:ascii="Times New Roman" w:eastAsia="Times New Roman" w:hAnsi="Times New Roman" w:cs="Times New Roman"/>
          <w:sz w:val="28"/>
          <w:szCs w:val="28"/>
          <w:lang w:val="en-US"/>
        </w:rPr>
        <w:t>Kompantseva, K. Levchenko, M. Skoryk &amp; O. Suslova. K.: «Vistka», Fond im. Fridrikha Eberta. Retrieved from: http://library.fes.de/pdf-files/bueros/ukraine/17580-20210419.pdf.</w:t>
      </w:r>
      <w:r w:rsidRPr="004E1E31">
        <w:rPr>
          <w:lang w:val="en-US"/>
        </w:rPr>
        <w:t xml:space="preserve"> </w:t>
      </w:r>
      <w:r w:rsidRPr="004E1E31">
        <w:rPr>
          <w:rFonts w:ascii="Times New Roman" w:eastAsia="Times New Roman" w:hAnsi="Times New Roman" w:cs="Times New Roman"/>
          <w:sz w:val="28"/>
          <w:szCs w:val="28"/>
          <w:lang w:val="en-US"/>
        </w:rPr>
        <w:t>(ukr).</w:t>
      </w:r>
    </w:p>
    <w:p w14:paraId="46C40999" w14:textId="77777777" w:rsidR="000C4CB2" w:rsidRDefault="00266C53" w:rsidP="00EE53E0">
      <w:pPr>
        <w:pStyle w:val="ListParagraph"/>
        <w:numPr>
          <w:ilvl w:val="0"/>
          <w:numId w:val="3"/>
        </w:numPr>
        <w:spacing w:line="360" w:lineRule="auto"/>
        <w:jc w:val="both"/>
        <w:rPr>
          <w:rFonts w:ascii="Times New Roman" w:eastAsia="Times New Roman" w:hAnsi="Times New Roman" w:cs="Times New Roman"/>
          <w:sz w:val="28"/>
          <w:szCs w:val="28"/>
          <w:lang w:val="en-US"/>
        </w:rPr>
      </w:pPr>
      <w:r w:rsidRPr="004E1E31">
        <w:rPr>
          <w:rFonts w:ascii="Times New Roman" w:eastAsia="Times New Roman" w:hAnsi="Times New Roman" w:cs="Times New Roman"/>
          <w:sz w:val="28"/>
          <w:szCs w:val="28"/>
          <w:lang w:val="en-US"/>
        </w:rPr>
        <w:t>Hrabovska, T. O. (1999). Shliakhy humanizatsii vidnosyn pedahohiv z uchniamy [</w:t>
      </w:r>
      <w:r w:rsidR="00C53154" w:rsidRPr="004E1E31">
        <w:rPr>
          <w:rFonts w:ascii="Times New Roman" w:eastAsia="Times New Roman" w:hAnsi="Times New Roman" w:cs="Times New Roman"/>
          <w:sz w:val="28"/>
          <w:szCs w:val="28"/>
          <w:lang w:val="en-US"/>
        </w:rPr>
        <w:t>Ways of humanizing relations between teachers and students</w:t>
      </w:r>
      <w:r w:rsidRPr="004E1E31">
        <w:rPr>
          <w:rFonts w:ascii="Times New Roman" w:eastAsia="Times New Roman" w:hAnsi="Times New Roman" w:cs="Times New Roman"/>
          <w:sz w:val="28"/>
          <w:szCs w:val="28"/>
          <w:lang w:val="en-US"/>
        </w:rPr>
        <w:t xml:space="preserve">]. </w:t>
      </w:r>
      <w:r w:rsidRPr="004E1E31">
        <w:rPr>
          <w:rFonts w:ascii="Times New Roman" w:eastAsia="Times New Roman" w:hAnsi="Times New Roman" w:cs="Times New Roman"/>
          <w:i/>
          <w:sz w:val="28"/>
          <w:szCs w:val="28"/>
          <w:lang w:val="en-US"/>
        </w:rPr>
        <w:t>Navchalno-metodychni problemy formuvannia optymalnoho pedahohichnoho klimatu v shkilnomu kolektyvi</w:t>
      </w:r>
      <w:r w:rsidRPr="004E1E31">
        <w:rPr>
          <w:rFonts w:ascii="Times New Roman" w:eastAsia="Times New Roman" w:hAnsi="Times New Roman" w:cs="Times New Roman"/>
          <w:sz w:val="28"/>
          <w:szCs w:val="28"/>
          <w:lang w:val="en-US"/>
        </w:rPr>
        <w:t xml:space="preserve">. </w:t>
      </w:r>
      <w:r w:rsidRPr="000C4CB2">
        <w:rPr>
          <w:rFonts w:ascii="Times New Roman" w:eastAsia="Times New Roman" w:hAnsi="Times New Roman" w:cs="Times New Roman"/>
          <w:sz w:val="28"/>
          <w:szCs w:val="28"/>
        </w:rPr>
        <w:t>Kyiv: MAUP</w:t>
      </w:r>
      <w:r w:rsidRPr="000C4CB2">
        <w:rPr>
          <w:rFonts w:ascii="Times New Roman" w:eastAsia="Times New Roman" w:hAnsi="Times New Roman" w:cs="Times New Roman"/>
          <w:sz w:val="28"/>
          <w:szCs w:val="28"/>
          <w:lang w:val="en-US"/>
        </w:rPr>
        <w:t xml:space="preserve"> (ukr).</w:t>
      </w:r>
    </w:p>
    <w:p w14:paraId="69B1103D" w14:textId="77777777" w:rsidR="000C4CB2" w:rsidRPr="000C4CB2" w:rsidRDefault="000C4CB2" w:rsidP="000C4CB2">
      <w:pPr>
        <w:pStyle w:val="ListParagraph"/>
        <w:numPr>
          <w:ilvl w:val="0"/>
          <w:numId w:val="3"/>
        </w:numPr>
        <w:spacing w:line="360" w:lineRule="auto"/>
        <w:jc w:val="both"/>
        <w:rPr>
          <w:rFonts w:ascii="Times New Roman" w:eastAsia="Times New Roman" w:hAnsi="Times New Roman" w:cs="Times New Roman"/>
          <w:sz w:val="28"/>
          <w:szCs w:val="28"/>
          <w:lang w:val="en-US"/>
        </w:rPr>
      </w:pPr>
      <w:r w:rsidRPr="000C4CB2">
        <w:rPr>
          <w:rFonts w:ascii="Times New Roman" w:eastAsia="Times New Roman" w:hAnsi="Times New Roman" w:cs="Times New Roman"/>
          <w:sz w:val="28"/>
          <w:szCs w:val="28"/>
          <w:lang w:val="en-US"/>
        </w:rPr>
        <w:t>Kintsevi zauvazhennia Komitetu CEDAW (2022). UKR (Fin) [Concluding observati</w:t>
      </w:r>
      <w:r>
        <w:rPr>
          <w:rFonts w:ascii="Times New Roman" w:eastAsia="Times New Roman" w:hAnsi="Times New Roman" w:cs="Times New Roman"/>
          <w:sz w:val="28"/>
          <w:szCs w:val="28"/>
          <w:lang w:val="en-US"/>
        </w:rPr>
        <w:t>ons of the CEDAW Committee,</w:t>
      </w:r>
      <w:r w:rsidRPr="000C4CB2">
        <w:rPr>
          <w:rFonts w:ascii="Times New Roman" w:eastAsia="Times New Roman" w:hAnsi="Times New Roman" w:cs="Times New Roman"/>
          <w:sz w:val="28"/>
          <w:szCs w:val="28"/>
          <w:lang w:val="en-US"/>
        </w:rPr>
        <w:t xml:space="preserve"> UKR (Fin)].</w:t>
      </w:r>
      <w:r>
        <w:rPr>
          <w:rFonts w:ascii="Times New Roman" w:eastAsia="Times New Roman" w:hAnsi="Times New Roman" w:cs="Times New Roman"/>
          <w:sz w:val="28"/>
          <w:szCs w:val="28"/>
          <w:lang w:val="en-US"/>
        </w:rPr>
        <w:t xml:space="preserve"> </w:t>
      </w:r>
      <w:r w:rsidRPr="000C4CB2">
        <w:rPr>
          <w:rFonts w:ascii="Times New Roman" w:eastAsia="Times New Roman" w:hAnsi="Times New Roman" w:cs="Times New Roman"/>
          <w:sz w:val="28"/>
          <w:szCs w:val="28"/>
          <w:lang w:val="en-US"/>
        </w:rPr>
        <w:t xml:space="preserve">[Elektronnyi resurs]. Retrieved from: </w:t>
      </w:r>
      <w:hyperlink r:id="rId40" w:history="1">
        <w:r w:rsidRPr="000C4CB2">
          <w:rPr>
            <w:rStyle w:val="Hyperlink"/>
            <w:rFonts w:ascii="Times New Roman" w:eastAsia="Times New Roman" w:hAnsi="Times New Roman" w:cs="Times New Roman"/>
            <w:color w:val="auto"/>
            <w:sz w:val="28"/>
            <w:szCs w:val="28"/>
            <w:u w:val="none"/>
            <w:lang w:val="en-US"/>
          </w:rPr>
          <w:t>http://surl.li/tsmtq</w:t>
        </w:r>
      </w:hyperlink>
      <w:r w:rsidRPr="000C4CB2">
        <w:rPr>
          <w:rFonts w:ascii="Times New Roman" w:eastAsia="Times New Roman" w:hAnsi="Times New Roman" w:cs="Times New Roman"/>
          <w:sz w:val="28"/>
          <w:szCs w:val="28"/>
          <w:lang w:val="en-US"/>
        </w:rPr>
        <w:t xml:space="preserve"> (ukr).</w:t>
      </w:r>
    </w:p>
    <w:p w14:paraId="48C8F64F" w14:textId="77777777" w:rsidR="00EE53E0" w:rsidRPr="00D95D3F" w:rsidRDefault="00EE53E0" w:rsidP="00EE53E0">
      <w:pPr>
        <w:pStyle w:val="ListParagraph"/>
        <w:numPr>
          <w:ilvl w:val="0"/>
          <w:numId w:val="3"/>
        </w:numPr>
        <w:spacing w:line="360" w:lineRule="auto"/>
        <w:jc w:val="both"/>
        <w:rPr>
          <w:rFonts w:ascii="Times New Roman" w:eastAsia="Times New Roman" w:hAnsi="Times New Roman" w:cs="Times New Roman"/>
          <w:sz w:val="28"/>
          <w:szCs w:val="28"/>
          <w:lang w:val="sv-SE"/>
        </w:rPr>
      </w:pPr>
      <w:r w:rsidRPr="000C4CB2">
        <w:rPr>
          <w:rFonts w:ascii="Times New Roman" w:eastAsia="Times New Roman" w:hAnsi="Times New Roman" w:cs="Times New Roman"/>
          <w:sz w:val="28"/>
          <w:szCs w:val="28"/>
          <w:lang w:val="en-US"/>
        </w:rPr>
        <w:lastRenderedPageBreak/>
        <w:t>Kiz</w:t>
      </w:r>
      <w:r w:rsidRPr="000C4CB2">
        <w:rPr>
          <w:rFonts w:ascii="Times New Roman" w:eastAsia="Times New Roman" w:hAnsi="Times New Roman" w:cs="Times New Roman"/>
          <w:sz w:val="28"/>
          <w:szCs w:val="28"/>
          <w:lang w:val="uk-UA"/>
        </w:rPr>
        <w:t>,</w:t>
      </w:r>
      <w:r w:rsidRPr="000C4CB2">
        <w:rPr>
          <w:rFonts w:ascii="Times New Roman" w:eastAsia="Times New Roman" w:hAnsi="Times New Roman" w:cs="Times New Roman"/>
          <w:sz w:val="28"/>
          <w:szCs w:val="28"/>
          <w:lang w:val="en-US"/>
        </w:rPr>
        <w:t xml:space="preserve"> O. B. Henderna kultura kerivnyka yak chynnyk poperedzhennia hendernoi depryvatsii uchasnykiv osvitnoho protsesu [Gender culture of the leader as a factor in preventing gender deprivation of participants in the educational process]. </w:t>
      </w:r>
      <w:r w:rsidRPr="000C4CB2">
        <w:rPr>
          <w:rFonts w:ascii="Times New Roman" w:eastAsia="Times New Roman" w:hAnsi="Times New Roman" w:cs="Times New Roman"/>
          <w:sz w:val="28"/>
          <w:szCs w:val="28"/>
          <w:lang w:val="sv-SE"/>
        </w:rPr>
        <w:t xml:space="preserve">[Elektronnyi resurs]. </w:t>
      </w:r>
      <w:r w:rsidRPr="00F60613">
        <w:rPr>
          <w:rFonts w:ascii="Times New Roman" w:eastAsia="Times New Roman" w:hAnsi="Times New Roman" w:cs="Times New Roman"/>
          <w:sz w:val="28"/>
          <w:szCs w:val="28"/>
          <w:lang w:val="sv-SE"/>
        </w:rPr>
        <w:t xml:space="preserve">Retrieved from: </w:t>
      </w:r>
      <w:hyperlink r:id="rId41" w:history="1">
        <w:r w:rsidRPr="00F60613">
          <w:rPr>
            <w:rStyle w:val="Hyperlink"/>
            <w:rFonts w:ascii="Times New Roman" w:eastAsia="Times New Roman" w:hAnsi="Times New Roman" w:cs="Times New Roman"/>
            <w:color w:val="auto"/>
            <w:sz w:val="28"/>
            <w:szCs w:val="28"/>
            <w:u w:val="none"/>
            <w:lang w:val="sv-SE"/>
          </w:rPr>
          <w:t>http://dspace.tnpu.edu.ua/bitstream/123456789/15669/1/Kiz.pdf</w:t>
        </w:r>
      </w:hyperlink>
      <w:r w:rsidRPr="00F60613">
        <w:rPr>
          <w:rFonts w:ascii="Times New Roman" w:eastAsia="Times New Roman" w:hAnsi="Times New Roman" w:cs="Times New Roman"/>
          <w:sz w:val="28"/>
          <w:szCs w:val="28"/>
          <w:lang w:val="sv-SE"/>
        </w:rPr>
        <w:t xml:space="preserve"> (ukr).</w:t>
      </w:r>
    </w:p>
    <w:p w14:paraId="677F0F45" w14:textId="1437969C" w:rsidR="00D95D3F" w:rsidRPr="00287098" w:rsidRDefault="00D95D3F" w:rsidP="00287098">
      <w:pPr>
        <w:numPr>
          <w:ilvl w:val="0"/>
          <w:numId w:val="3"/>
        </w:numPr>
        <w:spacing w:line="360" w:lineRule="auto"/>
        <w:jc w:val="both"/>
        <w:rPr>
          <w:rFonts w:ascii="Times New Roman" w:eastAsia="Times New Roman" w:hAnsi="Times New Roman" w:cs="Times New Roman"/>
          <w:sz w:val="28"/>
          <w:szCs w:val="28"/>
          <w:lang w:val="uk-UA"/>
        </w:rPr>
      </w:pPr>
      <w:r w:rsidRPr="00575B96">
        <w:rPr>
          <w:rFonts w:ascii="Times New Roman" w:eastAsia="Times New Roman" w:hAnsi="Times New Roman" w:cs="Times New Roman"/>
          <w:sz w:val="28"/>
          <w:szCs w:val="28"/>
          <w:lang w:val="en-US"/>
        </w:rPr>
        <w:t>Kondratieva</w:t>
      </w:r>
      <w:r>
        <w:rPr>
          <w:rFonts w:ascii="Times New Roman" w:eastAsia="Times New Roman" w:hAnsi="Times New Roman" w:cs="Times New Roman"/>
          <w:sz w:val="28"/>
          <w:szCs w:val="28"/>
          <w:lang w:val="uk-UA"/>
        </w:rPr>
        <w:t>,</w:t>
      </w:r>
      <w:r w:rsidRPr="00575B96">
        <w:rPr>
          <w:rFonts w:ascii="Times New Roman" w:eastAsia="Times New Roman" w:hAnsi="Times New Roman" w:cs="Times New Roman"/>
          <w:sz w:val="28"/>
          <w:szCs w:val="28"/>
          <w:lang w:val="en-US"/>
        </w:rPr>
        <w:t xml:space="preserve"> O. </w:t>
      </w:r>
      <w:r>
        <w:rPr>
          <w:rFonts w:ascii="Times New Roman" w:eastAsia="Times New Roman" w:hAnsi="Times New Roman" w:cs="Times New Roman"/>
          <w:sz w:val="28"/>
          <w:szCs w:val="28"/>
          <w:lang w:val="uk-UA"/>
        </w:rPr>
        <w:t xml:space="preserve">(2023). </w:t>
      </w:r>
      <w:r w:rsidRPr="00994FAD">
        <w:rPr>
          <w:rFonts w:ascii="Times New Roman" w:eastAsia="Times New Roman" w:hAnsi="Times New Roman" w:cs="Times New Roman"/>
          <w:sz w:val="28"/>
          <w:szCs w:val="28"/>
          <w:lang w:val="en-US"/>
        </w:rPr>
        <w:t>Umovy</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pidvyshchennia</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kvalifikatsii</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pedahohichnykh</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pratsivnykiv</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u</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systemi</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kadrovoi</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avtonomii</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zakladiv</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osvity</w:t>
      </w:r>
      <w:r w:rsidRPr="00D95D3F">
        <w:rPr>
          <w:rFonts w:ascii="Times New Roman" w:eastAsia="Times New Roman" w:hAnsi="Times New Roman" w:cs="Times New Roman"/>
          <w:sz w:val="28"/>
          <w:szCs w:val="28"/>
          <w:lang w:val="uk-UA"/>
        </w:rPr>
        <w:t xml:space="preserve"> [</w:t>
      </w:r>
      <w:r w:rsidR="00994FAD" w:rsidRPr="00994FAD">
        <w:rPr>
          <w:rFonts w:ascii="Times New Roman" w:eastAsia="Times New Roman" w:hAnsi="Times New Roman" w:cs="Times New Roman"/>
          <w:sz w:val="28"/>
          <w:szCs w:val="28"/>
          <w:lang w:val="uk-UA"/>
        </w:rPr>
        <w:t>Conditions of professional development of pedagogical workers in the system of personnel autonomy of educational institutions</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i/>
          <w:sz w:val="28"/>
          <w:szCs w:val="28"/>
          <w:lang w:val="en-US"/>
        </w:rPr>
        <w:t>Veresen</w:t>
      </w:r>
      <w:r w:rsidRPr="00D95D3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 (96)</w:t>
      </w:r>
      <w:r w:rsidRPr="0028709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287098">
        <w:rPr>
          <w:rFonts w:ascii="Times New Roman" w:eastAsia="Times New Roman" w:hAnsi="Times New Roman" w:cs="Times New Roman"/>
          <w:sz w:val="28"/>
          <w:szCs w:val="28"/>
          <w:lang w:val="uk-UA"/>
        </w:rPr>
        <w:t>32–</w:t>
      </w:r>
      <w:r>
        <w:rPr>
          <w:rFonts w:ascii="Times New Roman" w:eastAsia="Times New Roman" w:hAnsi="Times New Roman" w:cs="Times New Roman"/>
          <w:sz w:val="28"/>
          <w:szCs w:val="28"/>
          <w:lang w:val="uk-UA"/>
        </w:rPr>
        <w:t>44</w:t>
      </w:r>
      <w:r w:rsidR="00287098">
        <w:rPr>
          <w:rFonts w:ascii="Times New Roman" w:eastAsia="Times New Roman" w:hAnsi="Times New Roman" w:cs="Times New Roman"/>
          <w:sz w:val="28"/>
          <w:szCs w:val="28"/>
          <w:lang w:val="uk-UA"/>
        </w:rPr>
        <w:t>.</w:t>
      </w:r>
      <w:r w:rsidRPr="00287098">
        <w:rPr>
          <w:rFonts w:ascii="Times New Roman" w:eastAsia="Times New Roman" w:hAnsi="Times New Roman" w:cs="Times New Roman"/>
          <w:sz w:val="28"/>
          <w:szCs w:val="28"/>
          <w:lang w:val="uk-UA"/>
        </w:rPr>
        <w:t xml:space="preserve"> </w:t>
      </w:r>
      <w:r w:rsidR="00287098" w:rsidRPr="00287098">
        <w:rPr>
          <w:rFonts w:ascii="Times New Roman" w:eastAsia="Times New Roman" w:hAnsi="Times New Roman" w:cs="Times New Roman"/>
          <w:sz w:val="28"/>
          <w:szCs w:val="28"/>
          <w:lang w:val="en-US"/>
        </w:rPr>
        <w:t>DOI</w:t>
      </w:r>
      <w:r w:rsidR="00287098" w:rsidRPr="00287098">
        <w:rPr>
          <w:rFonts w:ascii="Times New Roman" w:eastAsia="Times New Roman" w:hAnsi="Times New Roman" w:cs="Times New Roman"/>
          <w:sz w:val="28"/>
          <w:szCs w:val="28"/>
          <w:lang w:val="uk-UA"/>
        </w:rPr>
        <w:t xml:space="preserve">: </w:t>
      </w:r>
      <w:r w:rsidR="00287098" w:rsidRPr="00287098">
        <w:rPr>
          <w:rFonts w:ascii="Times New Roman" w:eastAsia="Times New Roman" w:hAnsi="Times New Roman" w:cs="Times New Roman"/>
          <w:sz w:val="28"/>
          <w:szCs w:val="28"/>
          <w:lang w:val="en-US"/>
        </w:rPr>
        <w:t>https</w:t>
      </w:r>
      <w:r w:rsidR="00287098" w:rsidRPr="00287098">
        <w:rPr>
          <w:rFonts w:ascii="Times New Roman" w:eastAsia="Times New Roman" w:hAnsi="Times New Roman" w:cs="Times New Roman"/>
          <w:sz w:val="28"/>
          <w:szCs w:val="28"/>
          <w:lang w:val="uk-UA"/>
        </w:rPr>
        <w:t>://</w:t>
      </w:r>
      <w:r w:rsidR="00287098" w:rsidRPr="00287098">
        <w:rPr>
          <w:rFonts w:ascii="Times New Roman" w:eastAsia="Times New Roman" w:hAnsi="Times New Roman" w:cs="Times New Roman"/>
          <w:sz w:val="28"/>
          <w:szCs w:val="28"/>
          <w:lang w:val="en-US"/>
        </w:rPr>
        <w:t>doi</w:t>
      </w:r>
      <w:r w:rsidR="00287098" w:rsidRPr="00287098">
        <w:rPr>
          <w:rFonts w:ascii="Times New Roman" w:eastAsia="Times New Roman" w:hAnsi="Times New Roman" w:cs="Times New Roman"/>
          <w:sz w:val="28"/>
          <w:szCs w:val="28"/>
          <w:lang w:val="uk-UA"/>
        </w:rPr>
        <w:t>.</w:t>
      </w:r>
      <w:r w:rsidR="00287098" w:rsidRPr="00287098">
        <w:rPr>
          <w:rFonts w:ascii="Times New Roman" w:eastAsia="Times New Roman" w:hAnsi="Times New Roman" w:cs="Times New Roman"/>
          <w:sz w:val="28"/>
          <w:szCs w:val="28"/>
          <w:lang w:val="en-US"/>
        </w:rPr>
        <w:t>org</w:t>
      </w:r>
      <w:r w:rsidR="00287098" w:rsidRPr="00287098">
        <w:rPr>
          <w:rFonts w:ascii="Times New Roman" w:eastAsia="Times New Roman" w:hAnsi="Times New Roman" w:cs="Times New Roman"/>
          <w:sz w:val="28"/>
          <w:szCs w:val="28"/>
          <w:lang w:val="uk-UA"/>
        </w:rPr>
        <w:t>/10.54662/</w:t>
      </w:r>
      <w:r w:rsidR="00287098" w:rsidRPr="00287098">
        <w:rPr>
          <w:rFonts w:ascii="Times New Roman" w:eastAsia="Times New Roman" w:hAnsi="Times New Roman" w:cs="Times New Roman"/>
          <w:sz w:val="28"/>
          <w:szCs w:val="28"/>
          <w:lang w:val="en-US"/>
        </w:rPr>
        <w:t>veresen</w:t>
      </w:r>
      <w:r w:rsidR="00287098" w:rsidRPr="00287098">
        <w:rPr>
          <w:rFonts w:ascii="Times New Roman" w:eastAsia="Times New Roman" w:hAnsi="Times New Roman" w:cs="Times New Roman"/>
          <w:sz w:val="28"/>
          <w:szCs w:val="28"/>
          <w:lang w:val="uk-UA"/>
        </w:rPr>
        <w:t>.1.2023.03</w:t>
      </w:r>
      <w:r w:rsidR="00287098">
        <w:rPr>
          <w:rFonts w:ascii="Times New Roman" w:eastAsia="Times New Roman" w:hAnsi="Times New Roman" w:cs="Times New Roman"/>
          <w:sz w:val="28"/>
          <w:szCs w:val="28"/>
          <w:lang w:val="uk-UA"/>
        </w:rPr>
        <w:t xml:space="preserve"> </w:t>
      </w:r>
      <w:r w:rsidRPr="00287098">
        <w:rPr>
          <w:rFonts w:ascii="Times New Roman" w:eastAsia="Times New Roman" w:hAnsi="Times New Roman" w:cs="Times New Roman"/>
          <w:sz w:val="28"/>
          <w:szCs w:val="28"/>
          <w:lang w:val="uk-UA"/>
        </w:rPr>
        <w:t>(</w:t>
      </w:r>
      <w:r w:rsidRPr="00D95D3F">
        <w:rPr>
          <w:rFonts w:ascii="Times New Roman" w:eastAsia="Times New Roman" w:hAnsi="Times New Roman" w:cs="Times New Roman"/>
          <w:sz w:val="28"/>
          <w:szCs w:val="28"/>
          <w:lang w:val="en-US"/>
        </w:rPr>
        <w:t>ukr</w:t>
      </w:r>
      <w:r w:rsidRPr="00287098">
        <w:rPr>
          <w:rFonts w:ascii="Times New Roman" w:eastAsia="Times New Roman" w:hAnsi="Times New Roman" w:cs="Times New Roman"/>
          <w:sz w:val="28"/>
          <w:szCs w:val="28"/>
          <w:lang w:val="uk-UA"/>
        </w:rPr>
        <w:t>).</w:t>
      </w:r>
    </w:p>
    <w:p w14:paraId="609E2218" w14:textId="77777777" w:rsidR="000C4CB2" w:rsidRPr="00D95D3F" w:rsidRDefault="000C4CB2" w:rsidP="000C4CB2">
      <w:pPr>
        <w:pStyle w:val="ListParagraph"/>
        <w:numPr>
          <w:ilvl w:val="0"/>
          <w:numId w:val="3"/>
        </w:numPr>
        <w:spacing w:line="360" w:lineRule="auto"/>
        <w:jc w:val="both"/>
        <w:rPr>
          <w:rFonts w:ascii="Times New Roman" w:eastAsia="Times New Roman" w:hAnsi="Times New Roman" w:cs="Times New Roman"/>
          <w:sz w:val="28"/>
          <w:szCs w:val="28"/>
          <w:lang w:val="sv-SE"/>
        </w:rPr>
      </w:pPr>
      <w:r w:rsidRPr="00994FAD">
        <w:rPr>
          <w:rFonts w:ascii="Times New Roman" w:eastAsia="Times New Roman" w:hAnsi="Times New Roman" w:cs="Times New Roman"/>
          <w:sz w:val="28"/>
          <w:szCs w:val="28"/>
          <w:lang w:val="en-US"/>
        </w:rPr>
        <w:t>Kontseptsiia</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realizatsii</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derzhavnoi</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polityky</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u</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sferi</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reformuvannia</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zahalnoi</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serednoi</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osvity</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Nova</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ukrainska</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shkola</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na</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period</w:t>
      </w:r>
      <w:r w:rsidRPr="00D95D3F">
        <w:rPr>
          <w:rFonts w:ascii="Times New Roman" w:eastAsia="Times New Roman" w:hAnsi="Times New Roman" w:cs="Times New Roman"/>
          <w:sz w:val="28"/>
          <w:szCs w:val="28"/>
          <w:lang w:val="uk-UA"/>
        </w:rPr>
        <w:t xml:space="preserve"> </w:t>
      </w:r>
      <w:r w:rsidRPr="00994FAD">
        <w:rPr>
          <w:rFonts w:ascii="Times New Roman" w:eastAsia="Times New Roman" w:hAnsi="Times New Roman" w:cs="Times New Roman"/>
          <w:sz w:val="28"/>
          <w:szCs w:val="28"/>
          <w:lang w:val="en-US"/>
        </w:rPr>
        <w:t xml:space="preserve">do 2029 roku, skhvaleno rozporiadzhenniam Kabinetu Ministriv Ukrainy vid 14 hrudnia 2016 r. № 988 [The concept of implementation of state policy in the field of general secondary education reform «New Ukrainian School» for the period until 2029]. </w:t>
      </w:r>
      <w:r w:rsidRPr="00D95D3F">
        <w:rPr>
          <w:rFonts w:ascii="Times New Roman" w:eastAsia="Times New Roman" w:hAnsi="Times New Roman" w:cs="Times New Roman"/>
          <w:i/>
          <w:sz w:val="28"/>
          <w:szCs w:val="28"/>
          <w:lang w:val="sv-SE"/>
        </w:rPr>
        <w:t>Ofitsiinyi visnyk Ukrainy</w:t>
      </w:r>
      <w:r w:rsidRPr="00D95D3F">
        <w:rPr>
          <w:rFonts w:ascii="Times New Roman" w:eastAsia="Times New Roman" w:hAnsi="Times New Roman" w:cs="Times New Roman"/>
          <w:sz w:val="28"/>
          <w:szCs w:val="28"/>
          <w:lang w:val="sv-SE"/>
        </w:rPr>
        <w:t>, 2017, 1, 22) (ukr).</w:t>
      </w:r>
    </w:p>
    <w:p w14:paraId="2D8ED40D" w14:textId="77777777" w:rsidR="00EE53E0" w:rsidRPr="00EE53E0" w:rsidRDefault="00EE53E0" w:rsidP="00EE53E0">
      <w:pPr>
        <w:pStyle w:val="ListParagraph"/>
        <w:numPr>
          <w:ilvl w:val="0"/>
          <w:numId w:val="3"/>
        </w:numPr>
        <w:spacing w:line="360" w:lineRule="auto"/>
        <w:jc w:val="both"/>
        <w:rPr>
          <w:rFonts w:ascii="Times New Roman" w:eastAsia="Times New Roman" w:hAnsi="Times New Roman" w:cs="Times New Roman"/>
          <w:sz w:val="28"/>
          <w:szCs w:val="28"/>
          <w:lang w:val="en-US"/>
        </w:rPr>
      </w:pPr>
      <w:r w:rsidRPr="00EE53E0">
        <w:rPr>
          <w:rFonts w:ascii="Times New Roman" w:eastAsia="Times New Roman" w:hAnsi="Times New Roman" w:cs="Times New Roman"/>
          <w:sz w:val="28"/>
          <w:szCs w:val="28"/>
          <w:lang w:val="en-US"/>
        </w:rPr>
        <w:t xml:space="preserve">Law of Ukraine </w:t>
      </w:r>
      <w:r>
        <w:rPr>
          <w:rFonts w:ascii="Times New Roman" w:eastAsia="Times New Roman" w:hAnsi="Times New Roman" w:cs="Times New Roman"/>
          <w:sz w:val="28"/>
          <w:szCs w:val="28"/>
          <w:lang w:val="uk-UA"/>
        </w:rPr>
        <w:t>«</w:t>
      </w:r>
      <w:r w:rsidRPr="00EE53E0">
        <w:rPr>
          <w:rFonts w:ascii="Times New Roman" w:eastAsia="Times New Roman" w:hAnsi="Times New Roman" w:cs="Times New Roman"/>
          <w:sz w:val="28"/>
          <w:szCs w:val="28"/>
          <w:lang w:val="en-US"/>
        </w:rPr>
        <w:t>On Complete General Secondary Education</w:t>
      </w:r>
      <w:r>
        <w:rPr>
          <w:rFonts w:ascii="Times New Roman" w:eastAsia="Times New Roman" w:hAnsi="Times New Roman" w:cs="Times New Roman"/>
          <w:sz w:val="28"/>
          <w:szCs w:val="28"/>
          <w:lang w:val="uk-UA"/>
        </w:rPr>
        <w:t>»</w:t>
      </w:r>
      <w:r w:rsidR="005B3BA4">
        <w:rPr>
          <w:rFonts w:ascii="Times New Roman" w:eastAsia="Times New Roman" w:hAnsi="Times New Roman" w:cs="Times New Roman"/>
          <w:sz w:val="28"/>
          <w:szCs w:val="28"/>
          <w:lang w:val="en-US"/>
        </w:rPr>
        <w:t xml:space="preserve"> (2020)</w:t>
      </w:r>
      <w:r>
        <w:rPr>
          <w:rFonts w:ascii="Times New Roman" w:eastAsia="Times New Roman" w:hAnsi="Times New Roman" w:cs="Times New Roman"/>
          <w:sz w:val="28"/>
          <w:szCs w:val="28"/>
          <w:lang w:val="uk-UA"/>
        </w:rPr>
        <w:t>.</w:t>
      </w:r>
      <w:r w:rsidRPr="00EE53E0">
        <w:rPr>
          <w:rFonts w:ascii="Times New Roman" w:eastAsia="Times New Roman" w:hAnsi="Times New Roman" w:cs="Times New Roman"/>
          <w:sz w:val="28"/>
          <w:szCs w:val="28"/>
          <w:lang w:val="en-US"/>
        </w:rPr>
        <w:t xml:space="preserve"> Retrieved from: https://zakon.rada.gov.ua/laws/show/463-20#Text (ukr).</w:t>
      </w:r>
    </w:p>
    <w:p w14:paraId="5B69CEB0" w14:textId="77777777" w:rsidR="00C447D4" w:rsidRPr="004E1E31" w:rsidRDefault="000A045D" w:rsidP="00EE53E0">
      <w:pPr>
        <w:pStyle w:val="ListParagraph"/>
        <w:numPr>
          <w:ilvl w:val="0"/>
          <w:numId w:val="3"/>
        </w:numPr>
        <w:spacing w:line="360" w:lineRule="auto"/>
        <w:jc w:val="both"/>
        <w:rPr>
          <w:rFonts w:ascii="Times New Roman" w:hAnsi="Times New Roman" w:cs="Times New Roman"/>
          <w:sz w:val="28"/>
          <w:szCs w:val="28"/>
          <w:lang w:val="en-US"/>
        </w:rPr>
      </w:pPr>
      <w:r>
        <w:rPr>
          <w:rFonts w:ascii="Times New Roman" w:eastAsia="Times New Roman" w:hAnsi="Times New Roman" w:cs="Times New Roman"/>
          <w:sz w:val="28"/>
          <w:szCs w:val="28"/>
          <w:lang w:val="uk-UA"/>
        </w:rPr>
        <w:t xml:space="preserve"> </w:t>
      </w:r>
      <w:r w:rsidR="00714C67" w:rsidRPr="004E1E31">
        <w:rPr>
          <w:rFonts w:ascii="Times New Roman" w:eastAsia="Times New Roman" w:hAnsi="Times New Roman" w:cs="Times New Roman"/>
          <w:sz w:val="28"/>
          <w:szCs w:val="28"/>
          <w:lang w:val="en-US"/>
        </w:rPr>
        <w:t xml:space="preserve">Law of Ukraine </w:t>
      </w:r>
      <w:r w:rsidR="00887A3A" w:rsidRPr="00887A3A">
        <w:rPr>
          <w:rFonts w:ascii="Times New Roman" w:eastAsia="Times New Roman" w:hAnsi="Times New Roman" w:cs="Times New Roman"/>
          <w:sz w:val="28"/>
          <w:szCs w:val="28"/>
          <w:lang w:val="uk-UA"/>
        </w:rPr>
        <w:t>«</w:t>
      </w:r>
      <w:r w:rsidR="00714C67" w:rsidRPr="004E1E31">
        <w:rPr>
          <w:rFonts w:ascii="Times New Roman" w:eastAsia="Times New Roman" w:hAnsi="Times New Roman" w:cs="Times New Roman"/>
          <w:sz w:val="28"/>
          <w:szCs w:val="28"/>
          <w:lang w:val="en-US"/>
        </w:rPr>
        <w:t>On Education</w:t>
      </w:r>
      <w:r w:rsidR="00887A3A" w:rsidRPr="00887A3A">
        <w:rPr>
          <w:rFonts w:ascii="Times New Roman" w:eastAsia="Times New Roman" w:hAnsi="Times New Roman" w:cs="Times New Roman"/>
          <w:sz w:val="28"/>
          <w:szCs w:val="28"/>
          <w:lang w:val="uk-UA"/>
        </w:rPr>
        <w:t>»</w:t>
      </w:r>
      <w:r w:rsidR="00EE53E0">
        <w:rPr>
          <w:rFonts w:ascii="Times New Roman" w:eastAsia="Times New Roman" w:hAnsi="Times New Roman" w:cs="Times New Roman"/>
          <w:sz w:val="28"/>
          <w:szCs w:val="28"/>
          <w:lang w:val="uk-UA"/>
        </w:rPr>
        <w:t>.</w:t>
      </w:r>
      <w:r w:rsidR="00714C67" w:rsidRPr="004E1E31">
        <w:rPr>
          <w:rFonts w:ascii="Times New Roman" w:eastAsia="Times New Roman" w:hAnsi="Times New Roman" w:cs="Times New Roman"/>
          <w:sz w:val="28"/>
          <w:szCs w:val="28"/>
          <w:lang w:val="en-US"/>
        </w:rPr>
        <w:t xml:space="preserve"> </w:t>
      </w:r>
      <w:r w:rsidR="005B3BA4">
        <w:rPr>
          <w:rFonts w:ascii="Times New Roman" w:eastAsia="Times New Roman" w:hAnsi="Times New Roman" w:cs="Times New Roman"/>
          <w:sz w:val="28"/>
          <w:szCs w:val="28"/>
          <w:lang w:val="en-US"/>
        </w:rPr>
        <w:t xml:space="preserve">(2017). </w:t>
      </w:r>
      <w:r w:rsidR="00887A3A" w:rsidRPr="004E1E31">
        <w:rPr>
          <w:rFonts w:ascii="Times New Roman" w:eastAsia="Times New Roman" w:hAnsi="Times New Roman" w:cs="Times New Roman"/>
          <w:sz w:val="28"/>
          <w:szCs w:val="28"/>
          <w:lang w:val="en-US"/>
        </w:rPr>
        <w:t xml:space="preserve">Retrieved from: </w:t>
      </w:r>
      <w:hyperlink r:id="rId42" w:anchor="Text">
        <w:r w:rsidR="00714C67" w:rsidRPr="004E1E31">
          <w:rPr>
            <w:rFonts w:ascii="Times New Roman" w:eastAsia="Times New Roman" w:hAnsi="Times New Roman" w:cs="Times New Roman"/>
            <w:sz w:val="28"/>
            <w:szCs w:val="28"/>
            <w:lang w:val="en-US"/>
          </w:rPr>
          <w:t>https://zakon.rada.gov.ua/laws/show/2145-19#Text</w:t>
        </w:r>
      </w:hyperlink>
      <w:r w:rsidR="00887A3A" w:rsidRPr="004E1E31">
        <w:rPr>
          <w:lang w:val="en-US"/>
        </w:rPr>
        <w:t xml:space="preserve"> </w:t>
      </w:r>
      <w:r w:rsidR="00887A3A" w:rsidRPr="004E1E31">
        <w:rPr>
          <w:rFonts w:ascii="Times New Roman" w:hAnsi="Times New Roman" w:cs="Times New Roman"/>
          <w:sz w:val="28"/>
          <w:szCs w:val="28"/>
          <w:lang w:val="en-US"/>
        </w:rPr>
        <w:t>(ukr).</w:t>
      </w:r>
    </w:p>
    <w:p w14:paraId="052B1939" w14:textId="77777777" w:rsidR="00EE5621" w:rsidRPr="00EE5621" w:rsidRDefault="000A045D" w:rsidP="00EE562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Materialy</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Mizhnarodnoi</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naukovo</w:t>
      </w:r>
      <w:r w:rsidR="000C4CB2" w:rsidRPr="00F60613">
        <w:rPr>
          <w:rFonts w:ascii="Times New Roman" w:hAnsi="Times New Roman" w:cs="Times New Roman"/>
          <w:sz w:val="28"/>
          <w:szCs w:val="28"/>
          <w:lang w:val="uk-UA"/>
        </w:rPr>
        <w:t>-</w:t>
      </w:r>
      <w:r w:rsidR="000C4CB2" w:rsidRPr="004E1E31">
        <w:rPr>
          <w:rFonts w:ascii="Times New Roman" w:hAnsi="Times New Roman" w:cs="Times New Roman"/>
          <w:sz w:val="28"/>
          <w:szCs w:val="28"/>
          <w:lang w:val="en-US"/>
        </w:rPr>
        <w:t>praktychnoi</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konferentsii</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SOTsIALNI</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TA</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KULTURNI</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YeVROPEISKI</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STUDII</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SOTsIALNI</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INNOVATsII</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DLIa</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UKRAINY</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m</w:t>
      </w:r>
      <w:r w:rsidR="000C4CB2" w:rsidRPr="00F60613">
        <w:rPr>
          <w:rFonts w:ascii="Times New Roman" w:hAnsi="Times New Roman" w:cs="Times New Roman"/>
          <w:sz w:val="28"/>
          <w:szCs w:val="28"/>
          <w:lang w:val="uk-UA"/>
        </w:rPr>
        <w:t xml:space="preserve">. </w:t>
      </w:r>
      <w:r w:rsidR="000C4CB2" w:rsidRPr="004E1E31">
        <w:rPr>
          <w:rFonts w:ascii="Times New Roman" w:hAnsi="Times New Roman" w:cs="Times New Roman"/>
          <w:sz w:val="28"/>
          <w:szCs w:val="28"/>
          <w:lang w:val="en-US"/>
        </w:rPr>
        <w:t>Kyiv</w:t>
      </w:r>
      <w:r w:rsidR="000C4CB2" w:rsidRPr="00F60613">
        <w:rPr>
          <w:rFonts w:ascii="Times New Roman" w:hAnsi="Times New Roman" w:cs="Times New Roman"/>
          <w:sz w:val="28"/>
          <w:szCs w:val="28"/>
          <w:lang w:val="uk-UA"/>
        </w:rPr>
        <w:t xml:space="preserve">, 26 </w:t>
      </w:r>
      <w:r w:rsidR="000C4CB2" w:rsidRPr="004E1E31">
        <w:rPr>
          <w:rFonts w:ascii="Times New Roman" w:hAnsi="Times New Roman" w:cs="Times New Roman"/>
          <w:sz w:val="28"/>
          <w:szCs w:val="28"/>
          <w:lang w:val="en-US"/>
        </w:rPr>
        <w:t>kvitni</w:t>
      </w:r>
      <w:r w:rsidR="00EE5621" w:rsidRPr="004E1E31">
        <w:rPr>
          <w:rFonts w:ascii="Times New Roman" w:hAnsi="Times New Roman" w:cs="Times New Roman"/>
          <w:sz w:val="28"/>
          <w:szCs w:val="28"/>
          <w:lang w:val="en-US"/>
        </w:rPr>
        <w:t>a</w:t>
      </w:r>
      <w:r w:rsidR="00EE5621" w:rsidRPr="00F60613">
        <w:rPr>
          <w:rFonts w:ascii="Times New Roman" w:hAnsi="Times New Roman" w:cs="Times New Roman"/>
          <w:sz w:val="28"/>
          <w:szCs w:val="28"/>
          <w:lang w:val="uk-UA"/>
        </w:rPr>
        <w:t xml:space="preserve"> 2023 </w:t>
      </w:r>
      <w:r w:rsidR="00EE5621" w:rsidRPr="004E1E31">
        <w:rPr>
          <w:rFonts w:ascii="Times New Roman" w:hAnsi="Times New Roman" w:cs="Times New Roman"/>
          <w:sz w:val="28"/>
          <w:szCs w:val="28"/>
          <w:lang w:val="en-US"/>
        </w:rPr>
        <w:t>roku</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Materials</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of</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the</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International</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Scientific</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and</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Practical</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Conference</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SOCIAL</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AND</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CULTURAL</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EUROPEAN</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STUDIES</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SOCIAL</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INNOVATIONS</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FOR</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UKRAINE</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Kyiv</w:t>
      </w:r>
      <w:r w:rsidR="00EE5621" w:rsidRPr="00F60613">
        <w:rPr>
          <w:rFonts w:ascii="Times New Roman" w:hAnsi="Times New Roman" w:cs="Times New Roman"/>
          <w:sz w:val="28"/>
          <w:szCs w:val="28"/>
          <w:lang w:val="uk-UA"/>
        </w:rPr>
        <w:t xml:space="preserve">, </w:t>
      </w:r>
      <w:r w:rsidR="00EE5621" w:rsidRPr="004E1E31">
        <w:rPr>
          <w:rFonts w:ascii="Times New Roman" w:hAnsi="Times New Roman" w:cs="Times New Roman"/>
          <w:sz w:val="28"/>
          <w:szCs w:val="28"/>
          <w:lang w:val="en-US"/>
        </w:rPr>
        <w:t>April</w:t>
      </w:r>
      <w:r w:rsidR="00EE5621" w:rsidRPr="00F60613">
        <w:rPr>
          <w:rFonts w:ascii="Times New Roman" w:hAnsi="Times New Roman" w:cs="Times New Roman"/>
          <w:sz w:val="28"/>
          <w:szCs w:val="28"/>
          <w:lang w:val="uk-UA"/>
        </w:rPr>
        <w:t xml:space="preserve"> 26, 2023</w:t>
      </w:r>
      <w:r w:rsidR="000C4CB2" w:rsidRPr="00F60613">
        <w:rPr>
          <w:rFonts w:ascii="Times New Roman" w:hAnsi="Times New Roman" w:cs="Times New Roman"/>
          <w:sz w:val="28"/>
          <w:szCs w:val="28"/>
          <w:lang w:val="uk-UA"/>
        </w:rPr>
        <w:t xml:space="preserve">]. </w:t>
      </w:r>
      <w:r w:rsidR="000C4CB2" w:rsidRPr="000C4CB2">
        <w:rPr>
          <w:rFonts w:ascii="Times New Roman" w:hAnsi="Times New Roman" w:cs="Times New Roman"/>
          <w:sz w:val="28"/>
          <w:szCs w:val="28"/>
        </w:rPr>
        <w:t>Re</w:t>
      </w:r>
      <w:r w:rsidR="000C4CB2" w:rsidRPr="000C4CB2">
        <w:rPr>
          <w:rFonts w:ascii="Times New Roman" w:hAnsi="Times New Roman" w:cs="Times New Roman"/>
          <w:sz w:val="28"/>
          <w:szCs w:val="28"/>
          <w:lang w:val="en-US"/>
        </w:rPr>
        <w:t>trieved</w:t>
      </w:r>
      <w:r w:rsidR="000C4CB2" w:rsidRPr="00EE5621">
        <w:rPr>
          <w:rFonts w:ascii="Times New Roman" w:hAnsi="Times New Roman" w:cs="Times New Roman"/>
          <w:sz w:val="28"/>
          <w:szCs w:val="28"/>
        </w:rPr>
        <w:t xml:space="preserve"> </w:t>
      </w:r>
      <w:r w:rsidR="000C4CB2" w:rsidRPr="000C4CB2">
        <w:rPr>
          <w:rFonts w:ascii="Times New Roman" w:hAnsi="Times New Roman" w:cs="Times New Roman"/>
          <w:sz w:val="28"/>
          <w:szCs w:val="28"/>
          <w:lang w:val="en-US"/>
        </w:rPr>
        <w:t>from</w:t>
      </w:r>
      <w:r w:rsidR="000C4CB2" w:rsidRPr="000C4CB2">
        <w:rPr>
          <w:rFonts w:ascii="Times New Roman" w:hAnsi="Times New Roman" w:cs="Times New Roman"/>
          <w:sz w:val="28"/>
          <w:szCs w:val="28"/>
        </w:rPr>
        <w:t xml:space="preserve">: </w:t>
      </w:r>
      <w:hyperlink r:id="rId43" w:history="1">
        <w:r w:rsidR="000C4CB2" w:rsidRPr="00EE5621">
          <w:rPr>
            <w:rStyle w:val="Hyperlink"/>
            <w:rFonts w:ascii="Times New Roman" w:hAnsi="Times New Roman" w:cs="Times New Roman"/>
            <w:color w:val="auto"/>
            <w:sz w:val="28"/>
            <w:szCs w:val="28"/>
            <w:u w:val="none"/>
          </w:rPr>
          <w:t>http://surl.li/tsmsx</w:t>
        </w:r>
      </w:hyperlink>
      <w:r w:rsidR="000C4CB2" w:rsidRPr="00EE5621">
        <w:rPr>
          <w:rFonts w:ascii="Times New Roman" w:hAnsi="Times New Roman" w:cs="Times New Roman"/>
          <w:sz w:val="28"/>
          <w:szCs w:val="28"/>
        </w:rPr>
        <w:t xml:space="preserve"> (</w:t>
      </w:r>
      <w:r w:rsidR="000C4CB2" w:rsidRPr="000C4CB2">
        <w:rPr>
          <w:rFonts w:ascii="Times New Roman" w:hAnsi="Times New Roman" w:cs="Times New Roman"/>
          <w:sz w:val="28"/>
          <w:szCs w:val="28"/>
          <w:lang w:val="en-US"/>
        </w:rPr>
        <w:t>ukr</w:t>
      </w:r>
      <w:r w:rsidR="000C4CB2" w:rsidRPr="00EE5621">
        <w:rPr>
          <w:rFonts w:ascii="Times New Roman" w:hAnsi="Times New Roman" w:cs="Times New Roman"/>
          <w:sz w:val="28"/>
          <w:szCs w:val="28"/>
        </w:rPr>
        <w:t>).</w:t>
      </w:r>
    </w:p>
    <w:p w14:paraId="617346AB" w14:textId="77777777" w:rsidR="00C447D4" w:rsidRDefault="000A045D" w:rsidP="00EE5621">
      <w:pPr>
        <w:pStyle w:val="ListParagraph"/>
        <w:numPr>
          <w:ilvl w:val="0"/>
          <w:numId w:val="3"/>
        </w:num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lastRenderedPageBreak/>
        <w:t xml:space="preserve"> </w:t>
      </w:r>
      <w:r w:rsidR="00EE5621" w:rsidRPr="004E1E31">
        <w:rPr>
          <w:rFonts w:ascii="Times New Roman" w:eastAsia="Times New Roman" w:hAnsi="Times New Roman" w:cs="Times New Roman"/>
          <w:sz w:val="28"/>
          <w:szCs w:val="28"/>
          <w:lang w:val="en-US"/>
        </w:rPr>
        <w:t>Operational plan of measures for 2022-2024 for the implementation of the Strategy for the implementation of gender equality in the field of education until 2030. [Online].</w:t>
      </w:r>
      <w:r w:rsidR="00EE5621" w:rsidRPr="004E1E31">
        <w:rPr>
          <w:lang w:val="en-US"/>
        </w:rPr>
        <w:t xml:space="preserve"> </w:t>
      </w:r>
      <w:r w:rsidR="00EE5621" w:rsidRPr="004E1E31">
        <w:rPr>
          <w:rFonts w:ascii="Times New Roman" w:eastAsia="Times New Roman" w:hAnsi="Times New Roman" w:cs="Times New Roman"/>
          <w:sz w:val="28"/>
          <w:szCs w:val="28"/>
          <w:lang w:val="en-US"/>
        </w:rPr>
        <w:t>Retrieved from</w:t>
      </w:r>
      <w:r w:rsidR="00714C67" w:rsidRPr="004E1E31">
        <w:rPr>
          <w:rFonts w:ascii="Times New Roman" w:eastAsia="Times New Roman" w:hAnsi="Times New Roman" w:cs="Times New Roman"/>
          <w:sz w:val="28"/>
          <w:szCs w:val="28"/>
          <w:lang w:val="en-US"/>
        </w:rPr>
        <w:t xml:space="preserve">: </w:t>
      </w:r>
      <w:hyperlink r:id="rId44">
        <w:r w:rsidR="00714C67" w:rsidRPr="004E1E31">
          <w:rPr>
            <w:rFonts w:ascii="Times New Roman" w:eastAsia="Times New Roman" w:hAnsi="Times New Roman" w:cs="Times New Roman"/>
            <w:sz w:val="28"/>
            <w:szCs w:val="28"/>
            <w:lang w:val="en-US"/>
          </w:rPr>
          <w:t>https://zakon.rada.gov.ua/laws/file/text/102/f521772n201.docx</w:t>
        </w:r>
      </w:hyperlink>
      <w:r w:rsidR="00EE5621" w:rsidRPr="00EE5621">
        <w:rPr>
          <w:rFonts w:ascii="Times New Roman" w:eastAsia="Times New Roman" w:hAnsi="Times New Roman" w:cs="Times New Roman"/>
          <w:sz w:val="28"/>
          <w:szCs w:val="28"/>
          <w:lang w:val="en-US"/>
        </w:rPr>
        <w:t xml:space="preserve"> (ukr).</w:t>
      </w:r>
    </w:p>
    <w:p w14:paraId="1E6AF959" w14:textId="77777777" w:rsidR="00C447D4" w:rsidRPr="000A045D" w:rsidRDefault="000A045D" w:rsidP="000A045D">
      <w:pPr>
        <w:pStyle w:val="ListParagraph"/>
        <w:numPr>
          <w:ilvl w:val="0"/>
          <w:numId w:val="3"/>
        </w:num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t xml:space="preserve"> </w:t>
      </w:r>
      <w:r w:rsidR="00EE5621" w:rsidRPr="00EE5621">
        <w:rPr>
          <w:rFonts w:ascii="Times New Roman" w:eastAsia="Times New Roman" w:hAnsi="Times New Roman" w:cs="Times New Roman"/>
          <w:sz w:val="28"/>
          <w:szCs w:val="28"/>
          <w:lang w:val="en-US"/>
        </w:rPr>
        <w:t xml:space="preserve">Ostapchuk, O. L. Formuvannia hendernoi kompetentnosti sotsialnykh pedahohiv u protsesi pidhotovky do profesiinoi diialnosti [Formation of gender competence of social pedagogues in the process of preparation for professional activity]. Elektronnyi resurs. Zhytomyr State University Library. Retrieved from: </w:t>
      </w:r>
      <w:hyperlink r:id="rId45" w:history="1">
        <w:r w:rsidR="00EE5621" w:rsidRPr="00EE5621">
          <w:rPr>
            <w:rStyle w:val="Hyperlink"/>
            <w:rFonts w:ascii="Times New Roman" w:eastAsia="Times New Roman" w:hAnsi="Times New Roman" w:cs="Times New Roman"/>
            <w:color w:val="auto"/>
            <w:sz w:val="28"/>
            <w:szCs w:val="28"/>
            <w:u w:val="none"/>
            <w:lang w:val="en-US"/>
          </w:rPr>
          <w:t>http://surl.li/gvuzy</w:t>
        </w:r>
      </w:hyperlink>
      <w:r w:rsidR="00EE5621">
        <w:rPr>
          <w:rFonts w:ascii="Times New Roman" w:eastAsia="Times New Roman" w:hAnsi="Times New Roman" w:cs="Times New Roman"/>
          <w:sz w:val="28"/>
          <w:szCs w:val="28"/>
          <w:lang w:val="en-US"/>
        </w:rPr>
        <w:t xml:space="preserve"> </w:t>
      </w:r>
      <w:r w:rsidR="00EE5621" w:rsidRPr="00EE5621">
        <w:rPr>
          <w:rFonts w:ascii="Times New Roman" w:eastAsia="Times New Roman" w:hAnsi="Times New Roman" w:cs="Times New Roman"/>
          <w:sz w:val="28"/>
          <w:szCs w:val="28"/>
          <w:lang w:val="en-US"/>
        </w:rPr>
        <w:t>(ukr).</w:t>
      </w:r>
    </w:p>
    <w:p w14:paraId="08EC7C0A" w14:textId="77777777" w:rsidR="007F59C0" w:rsidRPr="007F59C0" w:rsidRDefault="000A045D" w:rsidP="007F59C0">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7F59C0" w:rsidRPr="004E1E31">
        <w:rPr>
          <w:rFonts w:ascii="Times New Roman" w:eastAsia="Times New Roman" w:hAnsi="Times New Roman" w:cs="Times New Roman"/>
          <w:sz w:val="28"/>
          <w:szCs w:val="28"/>
          <w:lang w:val="en-US"/>
        </w:rPr>
        <w:t>Shleina</w:t>
      </w:r>
      <w:r w:rsidR="007F59C0">
        <w:rPr>
          <w:rFonts w:ascii="Times New Roman" w:eastAsia="Times New Roman" w:hAnsi="Times New Roman" w:cs="Times New Roman"/>
          <w:sz w:val="28"/>
          <w:szCs w:val="28"/>
          <w:lang w:val="uk-UA"/>
        </w:rPr>
        <w:t>,</w:t>
      </w:r>
      <w:r w:rsidR="007F59C0" w:rsidRPr="004E1E31">
        <w:rPr>
          <w:rFonts w:ascii="Times New Roman" w:eastAsia="Times New Roman" w:hAnsi="Times New Roman" w:cs="Times New Roman"/>
          <w:sz w:val="28"/>
          <w:szCs w:val="28"/>
          <w:lang w:val="en-US"/>
        </w:rPr>
        <w:t xml:space="preserve"> L. I. Naukovo-pedahohichni zasady hendernoi kompetentnosti v systemi vyshchoi osvity [Scientific and pedagogical principles of gender competence in the system of higher education]. Aktualni pytannia pidhotovky maibutnikh fakhivtsiv pedahohichnoi osvity i umovakh osvitnikh transformatsii. </w:t>
      </w:r>
      <w:r w:rsidR="007F59C0">
        <w:rPr>
          <w:rFonts w:ascii="Times New Roman" w:eastAsia="Times New Roman" w:hAnsi="Times New Roman" w:cs="Times New Roman"/>
          <w:sz w:val="28"/>
          <w:szCs w:val="28"/>
          <w:lang w:val="en-US"/>
        </w:rPr>
        <w:t>Retrieved</w:t>
      </w:r>
      <w:r w:rsidR="007F59C0" w:rsidRPr="007F59C0">
        <w:rPr>
          <w:rFonts w:ascii="Times New Roman" w:eastAsia="Times New Roman" w:hAnsi="Times New Roman" w:cs="Times New Roman"/>
          <w:sz w:val="28"/>
          <w:szCs w:val="28"/>
        </w:rPr>
        <w:t xml:space="preserve"> </w:t>
      </w:r>
      <w:r w:rsidR="007F59C0">
        <w:rPr>
          <w:rFonts w:ascii="Times New Roman" w:eastAsia="Times New Roman" w:hAnsi="Times New Roman" w:cs="Times New Roman"/>
          <w:sz w:val="28"/>
          <w:szCs w:val="28"/>
          <w:lang w:val="en-US"/>
        </w:rPr>
        <w:t>from</w:t>
      </w:r>
      <w:r w:rsidR="007F59C0" w:rsidRPr="007F59C0">
        <w:rPr>
          <w:rFonts w:ascii="Times New Roman" w:eastAsia="Times New Roman" w:hAnsi="Times New Roman" w:cs="Times New Roman"/>
          <w:sz w:val="28"/>
          <w:szCs w:val="28"/>
        </w:rPr>
        <w:t xml:space="preserve">: </w:t>
      </w:r>
      <w:hyperlink r:id="rId46" w:history="1">
        <w:r w:rsidR="007F59C0" w:rsidRPr="007F59C0">
          <w:rPr>
            <w:rStyle w:val="Hyperlink"/>
            <w:rFonts w:ascii="Times New Roman" w:eastAsia="Times New Roman" w:hAnsi="Times New Roman" w:cs="Times New Roman"/>
            <w:color w:val="auto"/>
            <w:sz w:val="28"/>
            <w:szCs w:val="28"/>
            <w:u w:val="none"/>
          </w:rPr>
          <w:t>http://surl.li/tqrde</w:t>
        </w:r>
      </w:hyperlink>
      <w:r w:rsidR="007F59C0" w:rsidRPr="007F59C0">
        <w:rPr>
          <w:rFonts w:ascii="Times New Roman" w:eastAsia="Times New Roman" w:hAnsi="Times New Roman" w:cs="Times New Roman"/>
          <w:sz w:val="28"/>
          <w:szCs w:val="28"/>
        </w:rPr>
        <w:t xml:space="preserve"> (</w:t>
      </w:r>
      <w:r w:rsidR="007F59C0" w:rsidRPr="007F59C0">
        <w:rPr>
          <w:rFonts w:ascii="Times New Roman" w:eastAsia="Times New Roman" w:hAnsi="Times New Roman" w:cs="Times New Roman"/>
          <w:sz w:val="28"/>
          <w:szCs w:val="28"/>
          <w:lang w:val="en-US"/>
        </w:rPr>
        <w:t>ukr</w:t>
      </w:r>
      <w:r w:rsidR="007F59C0" w:rsidRPr="007F59C0">
        <w:rPr>
          <w:rFonts w:ascii="Times New Roman" w:eastAsia="Times New Roman" w:hAnsi="Times New Roman" w:cs="Times New Roman"/>
          <w:sz w:val="28"/>
          <w:szCs w:val="28"/>
        </w:rPr>
        <w:t>).</w:t>
      </w:r>
    </w:p>
    <w:p w14:paraId="735F41A7" w14:textId="77777777" w:rsidR="007F59C0" w:rsidRPr="004E1E31" w:rsidRDefault="000A045D" w:rsidP="007F59C0">
      <w:pPr>
        <w:pStyle w:val="ListParagraph"/>
        <w:numPr>
          <w:ilvl w:val="0"/>
          <w:numId w:val="3"/>
        </w:num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t xml:space="preserve"> </w:t>
      </w:r>
      <w:r w:rsidR="007F59C0" w:rsidRPr="004E1E31">
        <w:rPr>
          <w:rFonts w:ascii="Times New Roman" w:eastAsia="Times New Roman" w:hAnsi="Times New Roman" w:cs="Times New Roman"/>
          <w:sz w:val="28"/>
          <w:szCs w:val="28"/>
          <w:lang w:val="en-US"/>
        </w:rPr>
        <w:t>Strategy for implementation of gender equality in the field of education until 2030 [Electronic resource]. Retrieved from: https://zakon.rada.gov.ua/laws/show/1163-2022-%D1%80#n13 (ukr).</w:t>
      </w:r>
    </w:p>
    <w:p w14:paraId="2866A273" w14:textId="77777777" w:rsidR="00E5219C" w:rsidRDefault="000A045D" w:rsidP="007F59C0">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E5219C" w:rsidRPr="004E1E31">
        <w:rPr>
          <w:rFonts w:ascii="Times New Roman" w:eastAsia="Times New Roman" w:hAnsi="Times New Roman" w:cs="Times New Roman"/>
          <w:sz w:val="28"/>
          <w:szCs w:val="28"/>
          <w:lang w:val="en-US"/>
        </w:rPr>
        <w:t xml:space="preserve">Strazhnikova, I. V. Osoblyvosti formuvannia hendernoi kompetentnosti v osvitnomu protsesi zakladu vyshchoi osvity [Peculiarities of the formation of gender competence in the educational process of a higher education institution]. </w:t>
      </w:r>
      <w:r w:rsidR="00E5219C">
        <w:rPr>
          <w:rFonts w:ascii="Times New Roman" w:eastAsia="Times New Roman" w:hAnsi="Times New Roman" w:cs="Times New Roman"/>
          <w:sz w:val="28"/>
          <w:szCs w:val="28"/>
        </w:rPr>
        <w:t>Re</w:t>
      </w:r>
      <w:r w:rsidR="00E5219C">
        <w:rPr>
          <w:rFonts w:ascii="Times New Roman" w:eastAsia="Times New Roman" w:hAnsi="Times New Roman" w:cs="Times New Roman"/>
          <w:sz w:val="28"/>
          <w:szCs w:val="28"/>
          <w:lang w:val="en-US"/>
        </w:rPr>
        <w:t>trieved from</w:t>
      </w:r>
      <w:r w:rsidR="00E5219C" w:rsidRPr="00E5219C">
        <w:rPr>
          <w:rFonts w:ascii="Times New Roman" w:eastAsia="Times New Roman" w:hAnsi="Times New Roman" w:cs="Times New Roman"/>
          <w:sz w:val="28"/>
          <w:szCs w:val="28"/>
        </w:rPr>
        <w:t xml:space="preserve">: </w:t>
      </w:r>
      <w:hyperlink r:id="rId47" w:history="1">
        <w:r w:rsidR="00E5219C" w:rsidRPr="00E5219C">
          <w:rPr>
            <w:rStyle w:val="Hyperlink"/>
            <w:rFonts w:ascii="Times New Roman" w:eastAsia="Times New Roman" w:hAnsi="Times New Roman" w:cs="Times New Roman"/>
            <w:color w:val="auto"/>
            <w:sz w:val="28"/>
            <w:szCs w:val="28"/>
            <w:u w:val="none"/>
          </w:rPr>
          <w:t>http://surl.li/tsmsi</w:t>
        </w:r>
      </w:hyperlink>
      <w:r w:rsidR="00E5219C" w:rsidRPr="00E5219C">
        <w:rPr>
          <w:rFonts w:ascii="Times New Roman" w:eastAsia="Times New Roman" w:hAnsi="Times New Roman" w:cs="Times New Roman"/>
          <w:sz w:val="28"/>
          <w:szCs w:val="28"/>
          <w:lang w:val="en-US"/>
        </w:rPr>
        <w:t xml:space="preserve"> (ukr).</w:t>
      </w:r>
    </w:p>
    <w:p w14:paraId="0472D625" w14:textId="77777777" w:rsidR="00C447D4" w:rsidRDefault="000A045D" w:rsidP="005B3BA4">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7F59C0" w:rsidRPr="007F59C0">
        <w:rPr>
          <w:rFonts w:ascii="Times New Roman" w:eastAsia="Times New Roman" w:hAnsi="Times New Roman" w:cs="Times New Roman"/>
          <w:sz w:val="28"/>
          <w:szCs w:val="28"/>
          <w:lang w:val="sv-SE"/>
        </w:rPr>
        <w:t>Tsokur</w:t>
      </w:r>
      <w:r w:rsidR="007F59C0" w:rsidRPr="00F60613">
        <w:rPr>
          <w:rFonts w:ascii="Times New Roman" w:eastAsia="Times New Roman" w:hAnsi="Times New Roman" w:cs="Times New Roman"/>
          <w:sz w:val="28"/>
          <w:szCs w:val="28"/>
        </w:rPr>
        <w:t xml:space="preserve">, </w:t>
      </w:r>
      <w:r w:rsidR="007F59C0" w:rsidRPr="007F59C0">
        <w:rPr>
          <w:rFonts w:ascii="Times New Roman" w:eastAsia="Times New Roman" w:hAnsi="Times New Roman" w:cs="Times New Roman"/>
          <w:sz w:val="28"/>
          <w:szCs w:val="28"/>
          <w:lang w:val="sv-SE"/>
        </w:rPr>
        <w:t>O</w:t>
      </w:r>
      <w:r w:rsidR="007F59C0" w:rsidRPr="00F60613">
        <w:rPr>
          <w:rFonts w:ascii="Times New Roman" w:eastAsia="Times New Roman" w:hAnsi="Times New Roman" w:cs="Times New Roman"/>
          <w:sz w:val="28"/>
          <w:szCs w:val="28"/>
        </w:rPr>
        <w:t xml:space="preserve">. &amp; </w:t>
      </w:r>
      <w:r w:rsidR="007F59C0" w:rsidRPr="007F59C0">
        <w:rPr>
          <w:rFonts w:ascii="Times New Roman" w:eastAsia="Times New Roman" w:hAnsi="Times New Roman" w:cs="Times New Roman"/>
          <w:sz w:val="28"/>
          <w:szCs w:val="28"/>
          <w:lang w:val="sv-SE"/>
        </w:rPr>
        <w:t>Ivanova</w:t>
      </w:r>
      <w:r w:rsidR="007F59C0" w:rsidRPr="00F60613">
        <w:rPr>
          <w:rFonts w:ascii="Times New Roman" w:eastAsia="Times New Roman" w:hAnsi="Times New Roman" w:cs="Times New Roman"/>
          <w:sz w:val="28"/>
          <w:szCs w:val="28"/>
        </w:rPr>
        <w:t xml:space="preserve">, </w:t>
      </w:r>
      <w:r w:rsidR="007F59C0" w:rsidRPr="007F59C0">
        <w:rPr>
          <w:rFonts w:ascii="Times New Roman" w:eastAsia="Times New Roman" w:hAnsi="Times New Roman" w:cs="Times New Roman"/>
          <w:sz w:val="28"/>
          <w:szCs w:val="28"/>
          <w:lang w:val="sv-SE"/>
        </w:rPr>
        <w:t>I</w:t>
      </w:r>
      <w:r w:rsidR="007F59C0" w:rsidRPr="00F60613">
        <w:rPr>
          <w:rFonts w:ascii="Times New Roman" w:eastAsia="Times New Roman" w:hAnsi="Times New Roman" w:cs="Times New Roman"/>
          <w:sz w:val="28"/>
          <w:szCs w:val="28"/>
        </w:rPr>
        <w:t xml:space="preserve">. </w:t>
      </w:r>
      <w:r w:rsidR="007F59C0" w:rsidRPr="007F59C0">
        <w:rPr>
          <w:rFonts w:ascii="Times New Roman" w:eastAsia="Times New Roman" w:hAnsi="Times New Roman" w:cs="Times New Roman"/>
          <w:sz w:val="28"/>
          <w:szCs w:val="28"/>
          <w:lang w:val="sv-SE"/>
        </w:rPr>
        <w:t>Henderna</w:t>
      </w:r>
      <w:r w:rsidR="007F59C0" w:rsidRPr="00F60613">
        <w:rPr>
          <w:rFonts w:ascii="Times New Roman" w:eastAsia="Times New Roman" w:hAnsi="Times New Roman" w:cs="Times New Roman"/>
          <w:sz w:val="28"/>
          <w:szCs w:val="28"/>
        </w:rPr>
        <w:t xml:space="preserve"> </w:t>
      </w:r>
      <w:r w:rsidR="007F59C0" w:rsidRPr="007F59C0">
        <w:rPr>
          <w:rFonts w:ascii="Times New Roman" w:eastAsia="Times New Roman" w:hAnsi="Times New Roman" w:cs="Times New Roman"/>
          <w:sz w:val="28"/>
          <w:szCs w:val="28"/>
          <w:lang w:val="sv-SE"/>
        </w:rPr>
        <w:t>pedahohika</w:t>
      </w:r>
      <w:r w:rsidR="007F59C0" w:rsidRPr="00F60613">
        <w:rPr>
          <w:rFonts w:ascii="Times New Roman" w:eastAsia="Times New Roman" w:hAnsi="Times New Roman" w:cs="Times New Roman"/>
          <w:sz w:val="28"/>
          <w:szCs w:val="28"/>
        </w:rPr>
        <w:t xml:space="preserve"> – </w:t>
      </w:r>
      <w:r w:rsidR="007F59C0" w:rsidRPr="007F59C0">
        <w:rPr>
          <w:rFonts w:ascii="Times New Roman" w:eastAsia="Times New Roman" w:hAnsi="Times New Roman" w:cs="Times New Roman"/>
          <w:sz w:val="28"/>
          <w:szCs w:val="28"/>
          <w:lang w:val="sv-SE"/>
        </w:rPr>
        <w:t>nova</w:t>
      </w:r>
      <w:r w:rsidR="007F59C0" w:rsidRPr="00F60613">
        <w:rPr>
          <w:rFonts w:ascii="Times New Roman" w:eastAsia="Times New Roman" w:hAnsi="Times New Roman" w:cs="Times New Roman"/>
          <w:sz w:val="28"/>
          <w:szCs w:val="28"/>
        </w:rPr>
        <w:t xml:space="preserve"> </w:t>
      </w:r>
      <w:r w:rsidR="007F59C0" w:rsidRPr="007F59C0">
        <w:rPr>
          <w:rFonts w:ascii="Times New Roman" w:eastAsia="Times New Roman" w:hAnsi="Times New Roman" w:cs="Times New Roman"/>
          <w:sz w:val="28"/>
          <w:szCs w:val="28"/>
          <w:lang w:val="sv-SE"/>
        </w:rPr>
        <w:t>osvitnia</w:t>
      </w:r>
      <w:r w:rsidR="007F59C0" w:rsidRPr="00F60613">
        <w:rPr>
          <w:rFonts w:ascii="Times New Roman" w:eastAsia="Times New Roman" w:hAnsi="Times New Roman" w:cs="Times New Roman"/>
          <w:sz w:val="28"/>
          <w:szCs w:val="28"/>
        </w:rPr>
        <w:t xml:space="preserve"> </w:t>
      </w:r>
      <w:r w:rsidR="007F59C0" w:rsidRPr="007F59C0">
        <w:rPr>
          <w:rFonts w:ascii="Times New Roman" w:eastAsia="Times New Roman" w:hAnsi="Times New Roman" w:cs="Times New Roman"/>
          <w:sz w:val="28"/>
          <w:szCs w:val="28"/>
          <w:lang w:val="sv-SE"/>
        </w:rPr>
        <w:t>tekhnolohiia</w:t>
      </w:r>
      <w:r w:rsidR="007F59C0" w:rsidRPr="00F60613">
        <w:rPr>
          <w:rFonts w:ascii="Times New Roman" w:eastAsia="Times New Roman" w:hAnsi="Times New Roman" w:cs="Times New Roman"/>
          <w:sz w:val="28"/>
          <w:szCs w:val="28"/>
        </w:rPr>
        <w:t xml:space="preserve"> [</w:t>
      </w:r>
      <w:r w:rsidR="007F59C0" w:rsidRPr="004E1E31">
        <w:rPr>
          <w:rFonts w:ascii="Times New Roman" w:eastAsia="Times New Roman" w:hAnsi="Times New Roman" w:cs="Times New Roman"/>
          <w:sz w:val="28"/>
          <w:szCs w:val="28"/>
          <w:lang w:val="en-US"/>
        </w:rPr>
        <w:t>Gender</w:t>
      </w:r>
      <w:r w:rsidR="007F59C0" w:rsidRPr="00F60613">
        <w:rPr>
          <w:rFonts w:ascii="Times New Roman" w:eastAsia="Times New Roman" w:hAnsi="Times New Roman" w:cs="Times New Roman"/>
          <w:sz w:val="28"/>
          <w:szCs w:val="28"/>
        </w:rPr>
        <w:t xml:space="preserve"> </w:t>
      </w:r>
      <w:r w:rsidR="007F59C0" w:rsidRPr="004E1E31">
        <w:rPr>
          <w:rFonts w:ascii="Times New Roman" w:eastAsia="Times New Roman" w:hAnsi="Times New Roman" w:cs="Times New Roman"/>
          <w:sz w:val="28"/>
          <w:szCs w:val="28"/>
          <w:lang w:val="en-US"/>
        </w:rPr>
        <w:t>pedagogy</w:t>
      </w:r>
      <w:r w:rsidR="007F59C0" w:rsidRPr="00F60613">
        <w:rPr>
          <w:rFonts w:ascii="Times New Roman" w:eastAsia="Times New Roman" w:hAnsi="Times New Roman" w:cs="Times New Roman"/>
          <w:sz w:val="28"/>
          <w:szCs w:val="28"/>
        </w:rPr>
        <w:t xml:space="preserve"> – </w:t>
      </w:r>
      <w:r w:rsidR="007F59C0" w:rsidRPr="004E1E31">
        <w:rPr>
          <w:rFonts w:ascii="Times New Roman" w:eastAsia="Times New Roman" w:hAnsi="Times New Roman" w:cs="Times New Roman"/>
          <w:sz w:val="28"/>
          <w:szCs w:val="28"/>
          <w:lang w:val="en-US"/>
        </w:rPr>
        <w:t>new</w:t>
      </w:r>
      <w:r w:rsidR="007F59C0" w:rsidRPr="00F60613">
        <w:rPr>
          <w:rFonts w:ascii="Times New Roman" w:eastAsia="Times New Roman" w:hAnsi="Times New Roman" w:cs="Times New Roman"/>
          <w:sz w:val="28"/>
          <w:szCs w:val="28"/>
        </w:rPr>
        <w:t xml:space="preserve"> </w:t>
      </w:r>
      <w:r w:rsidR="007F59C0" w:rsidRPr="004E1E31">
        <w:rPr>
          <w:rFonts w:ascii="Times New Roman" w:eastAsia="Times New Roman" w:hAnsi="Times New Roman" w:cs="Times New Roman"/>
          <w:sz w:val="28"/>
          <w:szCs w:val="28"/>
          <w:lang w:val="en-US"/>
        </w:rPr>
        <w:t>educational</w:t>
      </w:r>
      <w:r w:rsidR="007F59C0" w:rsidRPr="00F60613">
        <w:rPr>
          <w:rFonts w:ascii="Times New Roman" w:eastAsia="Times New Roman" w:hAnsi="Times New Roman" w:cs="Times New Roman"/>
          <w:sz w:val="28"/>
          <w:szCs w:val="28"/>
        </w:rPr>
        <w:t xml:space="preserve"> </w:t>
      </w:r>
      <w:r w:rsidR="007F59C0" w:rsidRPr="004E1E31">
        <w:rPr>
          <w:rFonts w:ascii="Times New Roman" w:eastAsia="Times New Roman" w:hAnsi="Times New Roman" w:cs="Times New Roman"/>
          <w:sz w:val="28"/>
          <w:szCs w:val="28"/>
          <w:lang w:val="en-US"/>
        </w:rPr>
        <w:t>technology</w:t>
      </w:r>
      <w:r w:rsidR="007F59C0" w:rsidRPr="00F60613">
        <w:rPr>
          <w:rFonts w:ascii="Times New Roman" w:eastAsia="Times New Roman" w:hAnsi="Times New Roman" w:cs="Times New Roman"/>
          <w:sz w:val="28"/>
          <w:szCs w:val="28"/>
        </w:rPr>
        <w:t xml:space="preserve">]. </w:t>
      </w:r>
      <w:r w:rsidR="007F59C0">
        <w:rPr>
          <w:rFonts w:ascii="Times New Roman" w:eastAsia="Times New Roman" w:hAnsi="Times New Roman" w:cs="Times New Roman"/>
          <w:sz w:val="28"/>
          <w:szCs w:val="28"/>
          <w:lang w:val="en-US"/>
        </w:rPr>
        <w:t>Retrieved</w:t>
      </w:r>
      <w:r w:rsidR="007F59C0" w:rsidRPr="007F59C0">
        <w:rPr>
          <w:rFonts w:ascii="Times New Roman" w:eastAsia="Times New Roman" w:hAnsi="Times New Roman" w:cs="Times New Roman"/>
          <w:sz w:val="28"/>
          <w:szCs w:val="28"/>
        </w:rPr>
        <w:t xml:space="preserve"> </w:t>
      </w:r>
      <w:r w:rsidR="007F59C0">
        <w:rPr>
          <w:rFonts w:ascii="Times New Roman" w:eastAsia="Times New Roman" w:hAnsi="Times New Roman" w:cs="Times New Roman"/>
          <w:sz w:val="28"/>
          <w:szCs w:val="28"/>
          <w:lang w:val="en-US"/>
        </w:rPr>
        <w:t>from</w:t>
      </w:r>
      <w:r w:rsidR="007F59C0" w:rsidRPr="007F59C0">
        <w:rPr>
          <w:rFonts w:ascii="Times New Roman" w:eastAsia="Times New Roman" w:hAnsi="Times New Roman" w:cs="Times New Roman"/>
          <w:sz w:val="28"/>
          <w:szCs w:val="28"/>
        </w:rPr>
        <w:t xml:space="preserve">: </w:t>
      </w:r>
      <w:r w:rsidR="007F59C0" w:rsidRPr="007F59C0">
        <w:rPr>
          <w:rFonts w:ascii="Times New Roman" w:eastAsia="Times New Roman" w:hAnsi="Times New Roman" w:cs="Times New Roman"/>
          <w:sz w:val="28"/>
          <w:szCs w:val="28"/>
          <w:lang w:val="en-US"/>
        </w:rPr>
        <w:t>https</w:t>
      </w:r>
      <w:r w:rsidR="007F59C0" w:rsidRPr="007F59C0">
        <w:rPr>
          <w:rFonts w:ascii="Times New Roman" w:eastAsia="Times New Roman" w:hAnsi="Times New Roman" w:cs="Times New Roman"/>
          <w:sz w:val="28"/>
          <w:szCs w:val="28"/>
        </w:rPr>
        <w:t>://</w:t>
      </w:r>
      <w:r w:rsidR="007F59C0" w:rsidRPr="007F59C0">
        <w:rPr>
          <w:rFonts w:ascii="Times New Roman" w:eastAsia="Times New Roman" w:hAnsi="Times New Roman" w:cs="Times New Roman"/>
          <w:sz w:val="28"/>
          <w:szCs w:val="28"/>
          <w:lang w:val="en-US"/>
        </w:rPr>
        <w:t>osvita</w:t>
      </w:r>
      <w:r w:rsidR="007F59C0" w:rsidRPr="007F59C0">
        <w:rPr>
          <w:rFonts w:ascii="Times New Roman" w:eastAsia="Times New Roman" w:hAnsi="Times New Roman" w:cs="Times New Roman"/>
          <w:sz w:val="28"/>
          <w:szCs w:val="28"/>
        </w:rPr>
        <w:t>.</w:t>
      </w:r>
      <w:r w:rsidR="007F59C0" w:rsidRPr="007F59C0">
        <w:rPr>
          <w:rFonts w:ascii="Times New Roman" w:eastAsia="Times New Roman" w:hAnsi="Times New Roman" w:cs="Times New Roman"/>
          <w:sz w:val="28"/>
          <w:szCs w:val="28"/>
          <w:lang w:val="en-US"/>
        </w:rPr>
        <w:t>ua</w:t>
      </w:r>
      <w:r w:rsidR="007F59C0" w:rsidRPr="007F59C0">
        <w:rPr>
          <w:rFonts w:ascii="Times New Roman" w:eastAsia="Times New Roman" w:hAnsi="Times New Roman" w:cs="Times New Roman"/>
          <w:sz w:val="28"/>
          <w:szCs w:val="28"/>
        </w:rPr>
        <w:t>/</w:t>
      </w:r>
      <w:r w:rsidR="007F59C0" w:rsidRPr="007F59C0">
        <w:rPr>
          <w:rFonts w:ascii="Times New Roman" w:eastAsia="Times New Roman" w:hAnsi="Times New Roman" w:cs="Times New Roman"/>
          <w:sz w:val="28"/>
          <w:szCs w:val="28"/>
          <w:lang w:val="en-US"/>
        </w:rPr>
        <w:t>school</w:t>
      </w:r>
      <w:r w:rsidR="007F59C0" w:rsidRPr="007F59C0">
        <w:rPr>
          <w:rFonts w:ascii="Times New Roman" w:eastAsia="Times New Roman" w:hAnsi="Times New Roman" w:cs="Times New Roman"/>
          <w:sz w:val="28"/>
          <w:szCs w:val="28"/>
        </w:rPr>
        <w:t>/</w:t>
      </w:r>
      <w:r w:rsidR="007F59C0" w:rsidRPr="007F59C0">
        <w:rPr>
          <w:rFonts w:ascii="Times New Roman" w:eastAsia="Times New Roman" w:hAnsi="Times New Roman" w:cs="Times New Roman"/>
          <w:sz w:val="28"/>
          <w:szCs w:val="28"/>
          <w:lang w:val="en-US"/>
        </w:rPr>
        <w:t>method</w:t>
      </w:r>
      <w:r w:rsidR="007F59C0" w:rsidRPr="007F59C0">
        <w:rPr>
          <w:rFonts w:ascii="Times New Roman" w:eastAsia="Times New Roman" w:hAnsi="Times New Roman" w:cs="Times New Roman"/>
          <w:sz w:val="28"/>
          <w:szCs w:val="28"/>
        </w:rPr>
        <w:t>/</w:t>
      </w:r>
      <w:r w:rsidR="007F59C0" w:rsidRPr="007F59C0">
        <w:rPr>
          <w:rFonts w:ascii="Times New Roman" w:eastAsia="Times New Roman" w:hAnsi="Times New Roman" w:cs="Times New Roman"/>
          <w:sz w:val="28"/>
          <w:szCs w:val="28"/>
          <w:lang w:val="en-US"/>
        </w:rPr>
        <w:t>upbring</w:t>
      </w:r>
      <w:r w:rsidR="007F59C0" w:rsidRPr="007F59C0">
        <w:rPr>
          <w:rFonts w:ascii="Times New Roman" w:eastAsia="Times New Roman" w:hAnsi="Times New Roman" w:cs="Times New Roman"/>
          <w:sz w:val="28"/>
          <w:szCs w:val="28"/>
        </w:rPr>
        <w:t>/1657/</w:t>
      </w:r>
      <w:r w:rsidR="007F59C0">
        <w:rPr>
          <w:rFonts w:ascii="Times New Roman" w:eastAsia="Times New Roman" w:hAnsi="Times New Roman" w:cs="Times New Roman"/>
          <w:sz w:val="28"/>
          <w:szCs w:val="28"/>
        </w:rPr>
        <w:t xml:space="preserve"> </w:t>
      </w:r>
      <w:r w:rsidR="007F59C0" w:rsidRPr="007F59C0">
        <w:rPr>
          <w:rFonts w:ascii="Times New Roman" w:eastAsia="Times New Roman" w:hAnsi="Times New Roman" w:cs="Times New Roman"/>
          <w:sz w:val="28"/>
          <w:szCs w:val="28"/>
        </w:rPr>
        <w:t>(ukr).</w:t>
      </w:r>
    </w:p>
    <w:p w14:paraId="448DFE0B" w14:textId="77777777" w:rsidR="00887A3A" w:rsidRPr="00F60613" w:rsidRDefault="000A045D" w:rsidP="00477A5A">
      <w:pPr>
        <w:pStyle w:val="ListParagraph"/>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5B3BA4" w:rsidRPr="005B3BA4">
        <w:rPr>
          <w:rFonts w:ascii="Times New Roman" w:eastAsia="Times New Roman" w:hAnsi="Times New Roman" w:cs="Times New Roman"/>
          <w:sz w:val="28"/>
          <w:szCs w:val="28"/>
          <w:lang w:val="sv-SE"/>
        </w:rPr>
        <w:t>Tsokur</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sv-SE"/>
        </w:rPr>
        <w:t>O</w:t>
      </w:r>
      <w:r w:rsidR="005B3BA4" w:rsidRPr="00F60613">
        <w:rPr>
          <w:rFonts w:ascii="Times New Roman" w:eastAsia="Times New Roman" w:hAnsi="Times New Roman" w:cs="Times New Roman"/>
          <w:sz w:val="28"/>
          <w:szCs w:val="28"/>
        </w:rPr>
        <w:t xml:space="preserve">. &amp; </w:t>
      </w:r>
      <w:r w:rsidR="005B3BA4" w:rsidRPr="005B3BA4">
        <w:rPr>
          <w:rFonts w:ascii="Times New Roman" w:eastAsia="Times New Roman" w:hAnsi="Times New Roman" w:cs="Times New Roman"/>
          <w:sz w:val="28"/>
          <w:szCs w:val="28"/>
          <w:lang w:val="sv-SE"/>
        </w:rPr>
        <w:t>Ivanova</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sv-SE"/>
        </w:rPr>
        <w:t>I</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sv-SE"/>
        </w:rPr>
        <w:t>Pedahohichna</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sv-SE"/>
        </w:rPr>
        <w:t>profesiia</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sv-SE"/>
        </w:rPr>
        <w:t>ta</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sv-SE"/>
        </w:rPr>
        <w:t>hender</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sv-SE"/>
        </w:rPr>
        <w:t>Pedagogical</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sv-SE"/>
        </w:rPr>
        <w:t>profession</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sv-SE"/>
        </w:rPr>
        <w:t>and</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sv-SE"/>
        </w:rPr>
        <w:t>gender</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en-US"/>
        </w:rPr>
        <w:t>Retrieved</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en-US"/>
        </w:rPr>
        <w:t>from</w:t>
      </w:r>
      <w:r w:rsidR="005B3BA4" w:rsidRPr="00F60613">
        <w:rPr>
          <w:rFonts w:ascii="Times New Roman" w:eastAsia="Times New Roman" w:hAnsi="Times New Roman" w:cs="Times New Roman"/>
          <w:sz w:val="28"/>
          <w:szCs w:val="28"/>
        </w:rPr>
        <w:t xml:space="preserve">: </w:t>
      </w:r>
      <w:r w:rsidR="005B3BA4" w:rsidRPr="005B3BA4">
        <w:rPr>
          <w:rFonts w:ascii="Times New Roman" w:eastAsia="Times New Roman" w:hAnsi="Times New Roman" w:cs="Times New Roman"/>
          <w:sz w:val="28"/>
          <w:szCs w:val="28"/>
          <w:lang w:val="en-US"/>
        </w:rPr>
        <w:t>https</w:t>
      </w:r>
      <w:r w:rsidR="005B3BA4" w:rsidRPr="00F60613">
        <w:rPr>
          <w:rFonts w:ascii="Times New Roman" w:eastAsia="Times New Roman" w:hAnsi="Times New Roman" w:cs="Times New Roman"/>
          <w:sz w:val="28"/>
          <w:szCs w:val="28"/>
        </w:rPr>
        <w:t>://</w:t>
      </w:r>
      <w:r w:rsidR="005B3BA4" w:rsidRPr="005B3BA4">
        <w:rPr>
          <w:rFonts w:ascii="Times New Roman" w:eastAsia="Times New Roman" w:hAnsi="Times New Roman" w:cs="Times New Roman"/>
          <w:sz w:val="28"/>
          <w:szCs w:val="28"/>
          <w:lang w:val="en-US"/>
        </w:rPr>
        <w:t>osvita</w:t>
      </w:r>
      <w:r w:rsidR="005B3BA4" w:rsidRPr="00F60613">
        <w:rPr>
          <w:rFonts w:ascii="Times New Roman" w:eastAsia="Times New Roman" w:hAnsi="Times New Roman" w:cs="Times New Roman"/>
          <w:sz w:val="28"/>
          <w:szCs w:val="28"/>
        </w:rPr>
        <w:t>.</w:t>
      </w:r>
      <w:r w:rsidR="005B3BA4" w:rsidRPr="005B3BA4">
        <w:rPr>
          <w:rFonts w:ascii="Times New Roman" w:eastAsia="Times New Roman" w:hAnsi="Times New Roman" w:cs="Times New Roman"/>
          <w:sz w:val="28"/>
          <w:szCs w:val="28"/>
          <w:lang w:val="en-US"/>
        </w:rPr>
        <w:t>ua</w:t>
      </w:r>
      <w:r w:rsidR="005B3BA4" w:rsidRPr="00F60613">
        <w:rPr>
          <w:rFonts w:ascii="Times New Roman" w:eastAsia="Times New Roman" w:hAnsi="Times New Roman" w:cs="Times New Roman"/>
          <w:sz w:val="28"/>
          <w:szCs w:val="28"/>
        </w:rPr>
        <w:t>/</w:t>
      </w:r>
      <w:r w:rsidR="005B3BA4" w:rsidRPr="005B3BA4">
        <w:rPr>
          <w:rFonts w:ascii="Times New Roman" w:eastAsia="Times New Roman" w:hAnsi="Times New Roman" w:cs="Times New Roman"/>
          <w:sz w:val="28"/>
          <w:szCs w:val="28"/>
          <w:lang w:val="en-US"/>
        </w:rPr>
        <w:t>school</w:t>
      </w:r>
      <w:r w:rsidR="005B3BA4" w:rsidRPr="00F60613">
        <w:rPr>
          <w:rFonts w:ascii="Times New Roman" w:eastAsia="Times New Roman" w:hAnsi="Times New Roman" w:cs="Times New Roman"/>
          <w:sz w:val="28"/>
          <w:szCs w:val="28"/>
        </w:rPr>
        <w:t>/</w:t>
      </w:r>
      <w:r w:rsidR="005B3BA4" w:rsidRPr="005B3BA4">
        <w:rPr>
          <w:rFonts w:ascii="Times New Roman" w:eastAsia="Times New Roman" w:hAnsi="Times New Roman" w:cs="Times New Roman"/>
          <w:sz w:val="28"/>
          <w:szCs w:val="28"/>
          <w:lang w:val="en-US"/>
        </w:rPr>
        <w:t>method</w:t>
      </w:r>
      <w:r w:rsidR="005B3BA4" w:rsidRPr="00F60613">
        <w:rPr>
          <w:rFonts w:ascii="Times New Roman" w:eastAsia="Times New Roman" w:hAnsi="Times New Roman" w:cs="Times New Roman"/>
          <w:sz w:val="28"/>
          <w:szCs w:val="28"/>
        </w:rPr>
        <w:t>/</w:t>
      </w:r>
      <w:r w:rsidR="005B3BA4" w:rsidRPr="005B3BA4">
        <w:rPr>
          <w:rFonts w:ascii="Times New Roman" w:eastAsia="Times New Roman" w:hAnsi="Times New Roman" w:cs="Times New Roman"/>
          <w:sz w:val="28"/>
          <w:szCs w:val="28"/>
          <w:lang w:val="en-US"/>
        </w:rPr>
        <w:t>upbring</w:t>
      </w:r>
      <w:r w:rsidR="005B3BA4" w:rsidRPr="00F60613">
        <w:rPr>
          <w:rFonts w:ascii="Times New Roman" w:eastAsia="Times New Roman" w:hAnsi="Times New Roman" w:cs="Times New Roman"/>
          <w:sz w:val="28"/>
          <w:szCs w:val="28"/>
        </w:rPr>
        <w:t>/1696/ (</w:t>
      </w:r>
      <w:r w:rsidR="005B3BA4" w:rsidRPr="005B3BA4">
        <w:rPr>
          <w:rFonts w:ascii="Times New Roman" w:eastAsia="Times New Roman" w:hAnsi="Times New Roman" w:cs="Times New Roman"/>
          <w:sz w:val="28"/>
          <w:szCs w:val="28"/>
          <w:lang w:val="en-US"/>
        </w:rPr>
        <w:t>ukr</w:t>
      </w:r>
      <w:r w:rsidR="005B3BA4" w:rsidRPr="00F60613">
        <w:rPr>
          <w:rFonts w:ascii="Times New Roman" w:eastAsia="Times New Roman" w:hAnsi="Times New Roman" w:cs="Times New Roman"/>
          <w:sz w:val="28"/>
          <w:szCs w:val="28"/>
        </w:rPr>
        <w:t>).</w:t>
      </w:r>
    </w:p>
    <w:p w14:paraId="3D7ED4BF" w14:textId="52F79ABB" w:rsidR="00887A3A" w:rsidRPr="00994FAD" w:rsidRDefault="000A045D" w:rsidP="00994FAD">
      <w:pPr>
        <w:pStyle w:val="ListParagraph"/>
        <w:numPr>
          <w:ilvl w:val="0"/>
          <w:numId w:val="3"/>
        </w:num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Zhinky</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ta</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choloviky</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na</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kerivnykh</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posadakh</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v</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Ukraini</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Statystychnyi</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analiz</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vidkrytykh</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danykh</w:t>
      </w:r>
      <w:r w:rsidR="00887A3A" w:rsidRPr="00F60613">
        <w:rPr>
          <w:rFonts w:ascii="Times New Roman" w:eastAsia="Times New Roman" w:hAnsi="Times New Roman" w:cs="Times New Roman"/>
          <w:sz w:val="28"/>
          <w:szCs w:val="28"/>
          <w:lang w:val="uk-UA"/>
        </w:rPr>
        <w:t xml:space="preserve"> </w:t>
      </w:r>
      <w:r w:rsidR="00887A3A" w:rsidRPr="004E1E31">
        <w:rPr>
          <w:rFonts w:ascii="Times New Roman" w:eastAsia="Times New Roman" w:hAnsi="Times New Roman" w:cs="Times New Roman"/>
          <w:sz w:val="28"/>
          <w:szCs w:val="28"/>
          <w:lang w:val="en-US"/>
        </w:rPr>
        <w:t>YeDRPOU</w:t>
      </w:r>
      <w:r w:rsidR="00887A3A" w:rsidRPr="00F60613">
        <w:rPr>
          <w:rFonts w:ascii="Times New Roman" w:eastAsia="Times New Roman" w:hAnsi="Times New Roman" w:cs="Times New Roman"/>
          <w:sz w:val="28"/>
          <w:szCs w:val="28"/>
          <w:lang w:val="uk-UA"/>
        </w:rPr>
        <w:t xml:space="preserve"> (2017). </w:t>
      </w:r>
      <w:r w:rsidR="00887A3A" w:rsidRPr="004E1E31">
        <w:rPr>
          <w:rFonts w:ascii="Times New Roman" w:eastAsia="Times New Roman" w:hAnsi="Times New Roman" w:cs="Times New Roman"/>
          <w:sz w:val="28"/>
          <w:szCs w:val="28"/>
          <w:lang w:val="en-US"/>
        </w:rPr>
        <w:t xml:space="preserve">[Women and men in </w:t>
      </w:r>
      <w:r w:rsidR="00887A3A" w:rsidRPr="004E1E31">
        <w:rPr>
          <w:rFonts w:ascii="Times New Roman" w:eastAsia="Times New Roman" w:hAnsi="Times New Roman" w:cs="Times New Roman"/>
          <w:sz w:val="28"/>
          <w:szCs w:val="28"/>
          <w:lang w:val="en-US"/>
        </w:rPr>
        <w:lastRenderedPageBreak/>
        <w:t>leadership positions in Ukraine. Statistical analysis of open data EDRPOU]. Prohrama rozvytku OON v Ukraini, 24. Re</w:t>
      </w:r>
      <w:r w:rsidR="00887A3A" w:rsidRPr="00887A3A">
        <w:rPr>
          <w:rFonts w:ascii="Times New Roman" w:eastAsia="Times New Roman" w:hAnsi="Times New Roman" w:cs="Times New Roman"/>
          <w:sz w:val="28"/>
          <w:szCs w:val="28"/>
          <w:lang w:val="en-US"/>
        </w:rPr>
        <w:t>trieved from</w:t>
      </w:r>
      <w:r w:rsidR="00887A3A" w:rsidRPr="004E1E31">
        <w:rPr>
          <w:rFonts w:ascii="Times New Roman" w:eastAsia="Times New Roman" w:hAnsi="Times New Roman" w:cs="Times New Roman"/>
          <w:sz w:val="28"/>
          <w:szCs w:val="28"/>
          <w:lang w:val="en-US"/>
        </w:rPr>
        <w:t xml:space="preserve">: </w:t>
      </w:r>
      <w:hyperlink r:id="rId48" w:history="1">
        <w:r w:rsidR="00887A3A" w:rsidRPr="004E1E31">
          <w:rPr>
            <w:rStyle w:val="Hyperlink"/>
            <w:rFonts w:ascii="Times New Roman" w:eastAsia="Times New Roman" w:hAnsi="Times New Roman" w:cs="Times New Roman"/>
            <w:color w:val="auto"/>
            <w:sz w:val="28"/>
            <w:szCs w:val="28"/>
            <w:u w:val="none"/>
            <w:lang w:val="en-US"/>
          </w:rPr>
          <w:t>http://surl.li/tsmtz</w:t>
        </w:r>
      </w:hyperlink>
      <w:r w:rsidR="00887A3A" w:rsidRPr="00887A3A">
        <w:rPr>
          <w:rFonts w:ascii="Times New Roman" w:eastAsia="Times New Roman" w:hAnsi="Times New Roman" w:cs="Times New Roman"/>
          <w:sz w:val="28"/>
          <w:szCs w:val="28"/>
          <w:lang w:val="en-US"/>
        </w:rPr>
        <w:t xml:space="preserve"> (ukr).</w:t>
      </w:r>
    </w:p>
    <w:p w14:paraId="45B4773B" w14:textId="77777777" w:rsidR="00C447D4" w:rsidRPr="00F17299" w:rsidRDefault="00C447D4">
      <w:pPr>
        <w:spacing w:line="360" w:lineRule="auto"/>
        <w:jc w:val="both"/>
        <w:rPr>
          <w:rFonts w:ascii="Times New Roman" w:eastAsia="Times New Roman" w:hAnsi="Times New Roman" w:cs="Times New Roman"/>
          <w:color w:val="4F81BD"/>
          <w:sz w:val="28"/>
          <w:szCs w:val="28"/>
          <w:lang w:val="uk-UA"/>
        </w:rPr>
      </w:pPr>
    </w:p>
    <w:p w14:paraId="374EF617" w14:textId="77777777" w:rsidR="00C447D4" w:rsidRPr="00294AB1" w:rsidRDefault="00714C67" w:rsidP="00294AB1">
      <w:pPr>
        <w:pStyle w:val="Heading2"/>
        <w:spacing w:line="360" w:lineRule="auto"/>
        <w:jc w:val="both"/>
        <w:rPr>
          <w:rFonts w:ascii="Times New Roman" w:hAnsi="Times New Roman" w:cs="Times New Roman"/>
          <w:i/>
          <w:lang w:val="en-US"/>
        </w:rPr>
      </w:pPr>
      <w:r w:rsidRPr="00294AB1">
        <w:rPr>
          <w:rFonts w:ascii="Times New Roman" w:hAnsi="Times New Roman" w:cs="Times New Roman"/>
          <w:i/>
          <w:lang w:val="en-US"/>
        </w:rPr>
        <w:lastRenderedPageBreak/>
        <w:t>The scientific-methodical article examines the regulatory, legal and institutional support of the gender policy of the head of the general secondary education institution, considers the main directions of the head's activities in order to achieve gender parity in the field of management of the educational institution. It is indicated that the application of a gender approach within the framework of any educational program should be based on human rights.</w:t>
      </w:r>
    </w:p>
    <w:p w14:paraId="6B439A28" w14:textId="77777777" w:rsidR="00C447D4" w:rsidRPr="00294AB1" w:rsidRDefault="00714C67" w:rsidP="00294AB1">
      <w:pPr>
        <w:pStyle w:val="Heading2"/>
        <w:spacing w:line="360" w:lineRule="auto"/>
        <w:jc w:val="both"/>
        <w:rPr>
          <w:rFonts w:ascii="Times New Roman" w:hAnsi="Times New Roman" w:cs="Times New Roman"/>
          <w:i/>
          <w:lang w:val="en-US"/>
        </w:rPr>
      </w:pPr>
      <w:r w:rsidRPr="00294AB1">
        <w:rPr>
          <w:rFonts w:ascii="Times New Roman" w:hAnsi="Times New Roman" w:cs="Times New Roman"/>
          <w:i/>
          <w:lang w:val="en-US"/>
        </w:rPr>
        <w:t>The article deals with gender stereotypes that do not correspond to the objective realities of the world and become an obstacle to the effective development of society.</w:t>
      </w:r>
    </w:p>
    <w:p w14:paraId="1B7DED84" w14:textId="77777777" w:rsidR="00C447D4" w:rsidRPr="00294AB1" w:rsidRDefault="00714C67" w:rsidP="00294AB1">
      <w:pPr>
        <w:pStyle w:val="Heading2"/>
        <w:spacing w:line="360" w:lineRule="auto"/>
        <w:jc w:val="both"/>
        <w:rPr>
          <w:rFonts w:ascii="Times New Roman" w:hAnsi="Times New Roman" w:cs="Times New Roman"/>
          <w:i/>
          <w:lang w:val="en-US"/>
        </w:rPr>
      </w:pPr>
      <w:r w:rsidRPr="00294AB1">
        <w:rPr>
          <w:rFonts w:ascii="Times New Roman" w:hAnsi="Times New Roman" w:cs="Times New Roman"/>
          <w:i/>
          <w:lang w:val="en-US"/>
        </w:rPr>
        <w:t>The theoretical approaches to defining the concept of gender competence of the manager have been clarified. The components of the manager's gender competence, its content and components are specified. The problems of the formation of gender competence of heads of educational institutions at three levels are considered. The psychological conditions for the formation of gender competence of heads of educational institutions have been determined. The main tasks of the head of the educational institution regarding the implementation of gender policy, the formation of gender culture, and the creation of a safe educational environment free from any form of violence and discrimination are outlined.</w:t>
      </w:r>
    </w:p>
    <w:p w14:paraId="5D55B16D" w14:textId="77777777" w:rsidR="00C447D4" w:rsidRPr="00294AB1" w:rsidRDefault="00C447D4" w:rsidP="00294AB1">
      <w:pPr>
        <w:spacing w:line="360" w:lineRule="auto"/>
        <w:jc w:val="both"/>
        <w:rPr>
          <w:rFonts w:ascii="Times New Roman" w:eastAsia="Times New Roman" w:hAnsi="Times New Roman" w:cs="Times New Roman"/>
          <w:sz w:val="28"/>
          <w:szCs w:val="28"/>
          <w:lang w:val="uk-UA"/>
        </w:rPr>
      </w:pPr>
    </w:p>
    <w:sectPr w:rsidR="00C447D4" w:rsidRPr="00294AB1" w:rsidSect="00C22473">
      <w:footerReference w:type="default" r:id="rId4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11856" w14:textId="77777777" w:rsidR="00520F4F" w:rsidRDefault="00520F4F">
      <w:pPr>
        <w:spacing w:line="240" w:lineRule="auto"/>
      </w:pPr>
      <w:r>
        <w:separator/>
      </w:r>
    </w:p>
  </w:endnote>
  <w:endnote w:type="continuationSeparator" w:id="0">
    <w:p w14:paraId="2610F7BB" w14:textId="77777777" w:rsidR="00520F4F" w:rsidRDefault="00520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FE7F5" w14:textId="77777777" w:rsidR="000C4CB2" w:rsidRDefault="00C22473">
    <w:pPr>
      <w:jc w:val="right"/>
    </w:pPr>
    <w:r>
      <w:fldChar w:fldCharType="begin"/>
    </w:r>
    <w:r w:rsidR="000C4CB2">
      <w:instrText>PAGE</w:instrText>
    </w:r>
    <w:r>
      <w:fldChar w:fldCharType="separate"/>
    </w:r>
    <w:r w:rsidR="00211AA0">
      <w:rPr>
        <w:noProof/>
      </w:rPr>
      <w:t>26</w:t>
    </w:r>
    <w:r>
      <w:fldChar w:fldCharType="end"/>
    </w:r>
    <w:hyperlink r:id="rId1">
      <w:r w:rsidR="000C4CB2">
        <w:rPr>
          <w:rFonts w:ascii="Times New Roman" w:eastAsia="Times New Roman" w:hAnsi="Times New Roman" w:cs="Times New Roman"/>
          <w:sz w:val="28"/>
          <w:szCs w:val="28"/>
        </w:rPr>
        <w:t xml:space="preserve"> </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CAA1D" w14:textId="77777777" w:rsidR="00520F4F" w:rsidRDefault="00520F4F">
      <w:pPr>
        <w:spacing w:line="240" w:lineRule="auto"/>
      </w:pPr>
      <w:r>
        <w:separator/>
      </w:r>
    </w:p>
  </w:footnote>
  <w:footnote w:type="continuationSeparator" w:id="0">
    <w:p w14:paraId="7DF82131" w14:textId="77777777" w:rsidR="00520F4F" w:rsidRDefault="00520F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B2A"/>
    <w:multiLevelType w:val="multilevel"/>
    <w:tmpl w:val="05862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2B402F4"/>
    <w:multiLevelType w:val="multilevel"/>
    <w:tmpl w:val="FDDC8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B547CBF"/>
    <w:multiLevelType w:val="multilevel"/>
    <w:tmpl w:val="ED661960"/>
    <w:lvl w:ilvl="0">
      <w:start w:val="1"/>
      <w:numFmt w:val="decimal"/>
      <w:lvlText w:val="%1."/>
      <w:lvlJc w:val="left"/>
      <w:pPr>
        <w:ind w:left="928"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2D705FF0"/>
    <w:multiLevelType w:val="multilevel"/>
    <w:tmpl w:val="9C24B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6AB014B"/>
    <w:multiLevelType w:val="multilevel"/>
    <w:tmpl w:val="9BC2C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473988"/>
    <w:multiLevelType w:val="multilevel"/>
    <w:tmpl w:val="1A8C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757B4F"/>
    <w:multiLevelType w:val="multilevel"/>
    <w:tmpl w:val="EDEC22DA"/>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79D93E64"/>
    <w:multiLevelType w:val="multilevel"/>
    <w:tmpl w:val="9AA2A66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7"/>
  </w:num>
  <w:num w:numId="3">
    <w:abstractNumId w:val="0"/>
  </w:num>
  <w:num w:numId="4">
    <w:abstractNumId w:val="3"/>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7D4"/>
    <w:rsid w:val="00000B78"/>
    <w:rsid w:val="000236BB"/>
    <w:rsid w:val="000450DA"/>
    <w:rsid w:val="000A045D"/>
    <w:rsid w:val="000B707F"/>
    <w:rsid w:val="000C4CB2"/>
    <w:rsid w:val="000D6699"/>
    <w:rsid w:val="00163161"/>
    <w:rsid w:val="00174E0D"/>
    <w:rsid w:val="0018401D"/>
    <w:rsid w:val="001D5D3E"/>
    <w:rsid w:val="00211AA0"/>
    <w:rsid w:val="002358D1"/>
    <w:rsid w:val="00266C53"/>
    <w:rsid w:val="002730BE"/>
    <w:rsid w:val="00287098"/>
    <w:rsid w:val="00294AB1"/>
    <w:rsid w:val="002B666E"/>
    <w:rsid w:val="002D51E6"/>
    <w:rsid w:val="002E19A2"/>
    <w:rsid w:val="003243EA"/>
    <w:rsid w:val="0032587B"/>
    <w:rsid w:val="0036743E"/>
    <w:rsid w:val="003B0EE8"/>
    <w:rsid w:val="003E74A3"/>
    <w:rsid w:val="00477A5A"/>
    <w:rsid w:val="004A0C76"/>
    <w:rsid w:val="004E1E31"/>
    <w:rsid w:val="004E2DCC"/>
    <w:rsid w:val="00517707"/>
    <w:rsid w:val="00517B34"/>
    <w:rsid w:val="00520F4F"/>
    <w:rsid w:val="005354B9"/>
    <w:rsid w:val="00575B96"/>
    <w:rsid w:val="005B3BA4"/>
    <w:rsid w:val="005B52C0"/>
    <w:rsid w:val="005C4206"/>
    <w:rsid w:val="00605594"/>
    <w:rsid w:val="0067121D"/>
    <w:rsid w:val="00677DD9"/>
    <w:rsid w:val="006927CC"/>
    <w:rsid w:val="00694991"/>
    <w:rsid w:val="006A7D9B"/>
    <w:rsid w:val="006D18D6"/>
    <w:rsid w:val="006D2D30"/>
    <w:rsid w:val="006F29E9"/>
    <w:rsid w:val="006F7297"/>
    <w:rsid w:val="00714C67"/>
    <w:rsid w:val="00756940"/>
    <w:rsid w:val="00763AA9"/>
    <w:rsid w:val="00782FB0"/>
    <w:rsid w:val="00792082"/>
    <w:rsid w:val="007A2FF4"/>
    <w:rsid w:val="007A5188"/>
    <w:rsid w:val="007B70BC"/>
    <w:rsid w:val="007F59C0"/>
    <w:rsid w:val="00837057"/>
    <w:rsid w:val="00842C44"/>
    <w:rsid w:val="00864E68"/>
    <w:rsid w:val="00887A3A"/>
    <w:rsid w:val="008D1273"/>
    <w:rsid w:val="009508F8"/>
    <w:rsid w:val="0096558C"/>
    <w:rsid w:val="00981DB1"/>
    <w:rsid w:val="00994FAD"/>
    <w:rsid w:val="009C4A33"/>
    <w:rsid w:val="009E2D7D"/>
    <w:rsid w:val="00A13A6B"/>
    <w:rsid w:val="00A52B9E"/>
    <w:rsid w:val="00A53181"/>
    <w:rsid w:val="00A64359"/>
    <w:rsid w:val="00AF2375"/>
    <w:rsid w:val="00BE6F31"/>
    <w:rsid w:val="00C22473"/>
    <w:rsid w:val="00C447D4"/>
    <w:rsid w:val="00C53154"/>
    <w:rsid w:val="00C77185"/>
    <w:rsid w:val="00CB7F80"/>
    <w:rsid w:val="00CF3CD5"/>
    <w:rsid w:val="00D76696"/>
    <w:rsid w:val="00D87013"/>
    <w:rsid w:val="00D95D3F"/>
    <w:rsid w:val="00E0129F"/>
    <w:rsid w:val="00E32AF0"/>
    <w:rsid w:val="00E439BF"/>
    <w:rsid w:val="00E5219C"/>
    <w:rsid w:val="00EB059E"/>
    <w:rsid w:val="00EB567A"/>
    <w:rsid w:val="00EE53E0"/>
    <w:rsid w:val="00EE5621"/>
    <w:rsid w:val="00F17299"/>
    <w:rsid w:val="00F2780C"/>
    <w:rsid w:val="00F60613"/>
    <w:rsid w:val="00F96F0F"/>
    <w:rsid w:val="00FD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66B9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3"/>
    <w:pPr>
      <w:spacing w:line="276" w:lineRule="auto"/>
    </w:pPr>
    <w:rPr>
      <w:sz w:val="22"/>
      <w:szCs w:val="22"/>
      <w:lang w:val="ru-RU"/>
    </w:rPr>
  </w:style>
  <w:style w:type="paragraph" w:styleId="Heading1">
    <w:name w:val="heading 1"/>
    <w:basedOn w:val="Normal"/>
    <w:next w:val="Normal"/>
    <w:uiPriority w:val="9"/>
    <w:qFormat/>
    <w:rsid w:val="00C22473"/>
    <w:pPr>
      <w:keepNext/>
      <w:keepLines/>
      <w:spacing w:before="400" w:after="120"/>
      <w:outlineLvl w:val="0"/>
    </w:pPr>
    <w:rPr>
      <w:sz w:val="40"/>
      <w:szCs w:val="40"/>
    </w:rPr>
  </w:style>
  <w:style w:type="paragraph" w:styleId="Heading2">
    <w:name w:val="heading 2"/>
    <w:basedOn w:val="Normal"/>
    <w:next w:val="Normal"/>
    <w:uiPriority w:val="9"/>
    <w:unhideWhenUsed/>
    <w:qFormat/>
    <w:rsid w:val="00C22473"/>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C22473"/>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C22473"/>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C22473"/>
    <w:pPr>
      <w:keepNext/>
      <w:keepLines/>
      <w:spacing w:before="240" w:after="80"/>
      <w:outlineLvl w:val="4"/>
    </w:pPr>
    <w:rPr>
      <w:color w:val="666666"/>
    </w:rPr>
  </w:style>
  <w:style w:type="paragraph" w:styleId="Heading6">
    <w:name w:val="heading 6"/>
    <w:basedOn w:val="Normal"/>
    <w:next w:val="Normal"/>
    <w:uiPriority w:val="9"/>
    <w:semiHidden/>
    <w:unhideWhenUsed/>
    <w:qFormat/>
    <w:rsid w:val="00C2247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22473"/>
    <w:pPr>
      <w:keepNext/>
      <w:keepLines/>
      <w:spacing w:after="60"/>
    </w:pPr>
    <w:rPr>
      <w:sz w:val="52"/>
      <w:szCs w:val="52"/>
    </w:rPr>
  </w:style>
  <w:style w:type="table" w:customStyle="1" w:styleId="TableNormal1">
    <w:name w:val="Table Normal1"/>
    <w:rsid w:val="00C22473"/>
    <w:pPr>
      <w:spacing w:line="276" w:lineRule="auto"/>
    </w:pPr>
    <w:rPr>
      <w:sz w:val="22"/>
      <w:szCs w:val="22"/>
      <w:lang w:val="ru-RU"/>
    </w:rPr>
    <w:tblPr>
      <w:tblCellMar>
        <w:top w:w="0" w:type="dxa"/>
        <w:left w:w="0" w:type="dxa"/>
        <w:bottom w:w="0" w:type="dxa"/>
        <w:right w:w="0" w:type="dxa"/>
      </w:tblCellMar>
    </w:tblPr>
  </w:style>
  <w:style w:type="paragraph" w:styleId="Subtitle">
    <w:name w:val="Subtitle"/>
    <w:basedOn w:val="Normal"/>
    <w:next w:val="Normal"/>
    <w:rsid w:val="00C22473"/>
    <w:pPr>
      <w:keepNext/>
      <w:keepLines/>
      <w:spacing w:after="320"/>
    </w:pPr>
    <w:rPr>
      <w:color w:val="666666"/>
      <w:sz w:val="30"/>
      <w:szCs w:val="30"/>
    </w:rPr>
  </w:style>
  <w:style w:type="table" w:customStyle="1" w:styleId="a">
    <w:basedOn w:val="TableNormal1"/>
    <w:rsid w:val="00C22473"/>
    <w:tblPr>
      <w:tblStyleRowBandSize w:val="1"/>
      <w:tblStyleColBandSize w:val="1"/>
      <w:tblCellMar>
        <w:top w:w="100" w:type="dxa"/>
        <w:left w:w="100" w:type="dxa"/>
        <w:bottom w:w="100" w:type="dxa"/>
        <w:right w:w="100" w:type="dxa"/>
      </w:tblCellMar>
    </w:tblPr>
  </w:style>
  <w:style w:type="table" w:customStyle="1" w:styleId="a0">
    <w:basedOn w:val="TableNormal1"/>
    <w:rsid w:val="00C22473"/>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F3628"/>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F3628"/>
    <w:rPr>
      <w:rFonts w:ascii="Segoe UI" w:hAnsi="Segoe UI" w:cs="Segoe UI"/>
      <w:sz w:val="18"/>
      <w:szCs w:val="18"/>
    </w:rPr>
  </w:style>
  <w:style w:type="table" w:customStyle="1" w:styleId="a1">
    <w:basedOn w:val="TableNormal1"/>
    <w:rsid w:val="00C22473"/>
    <w:tblPr>
      <w:tblStyleRowBandSize w:val="1"/>
      <w:tblStyleColBandSize w:val="1"/>
      <w:tblCellMar>
        <w:top w:w="100" w:type="dxa"/>
        <w:left w:w="100" w:type="dxa"/>
        <w:bottom w:w="100" w:type="dxa"/>
        <w:right w:w="100" w:type="dxa"/>
      </w:tblCellMar>
    </w:tblPr>
  </w:style>
  <w:style w:type="table" w:customStyle="1" w:styleId="a2">
    <w:basedOn w:val="TableNormal1"/>
    <w:rsid w:val="00C22473"/>
    <w:tblPr>
      <w:tblStyleRowBandSize w:val="1"/>
      <w:tblStyleColBandSize w:val="1"/>
      <w:tblCellMar>
        <w:top w:w="100" w:type="dxa"/>
        <w:left w:w="100" w:type="dxa"/>
        <w:bottom w:w="100" w:type="dxa"/>
        <w:right w:w="100" w:type="dxa"/>
      </w:tblCellMar>
    </w:tblPr>
  </w:style>
  <w:style w:type="character" w:styleId="Hyperlink">
    <w:name w:val="Hyperlink"/>
    <w:uiPriority w:val="99"/>
    <w:unhideWhenUsed/>
    <w:rsid w:val="000450DA"/>
    <w:rPr>
      <w:color w:val="0000FF"/>
      <w:u w:val="single"/>
    </w:rPr>
  </w:style>
  <w:style w:type="paragraph" w:styleId="ListParagraph">
    <w:name w:val="List Paragraph"/>
    <w:basedOn w:val="Normal"/>
    <w:uiPriority w:val="34"/>
    <w:qFormat/>
    <w:rsid w:val="00E439BF"/>
    <w:pPr>
      <w:ind w:left="720"/>
      <w:contextualSpacing/>
    </w:pPr>
  </w:style>
  <w:style w:type="paragraph" w:styleId="Header">
    <w:name w:val="header"/>
    <w:basedOn w:val="Normal"/>
    <w:link w:val="HeaderChar"/>
    <w:uiPriority w:val="99"/>
    <w:unhideWhenUsed/>
    <w:rsid w:val="00756940"/>
    <w:pPr>
      <w:tabs>
        <w:tab w:val="center" w:pos="4536"/>
        <w:tab w:val="right" w:pos="9072"/>
      </w:tabs>
    </w:pPr>
  </w:style>
  <w:style w:type="character" w:customStyle="1" w:styleId="HeaderChar">
    <w:name w:val="Header Char"/>
    <w:link w:val="Header"/>
    <w:uiPriority w:val="99"/>
    <w:rsid w:val="00756940"/>
    <w:rPr>
      <w:sz w:val="22"/>
      <w:szCs w:val="22"/>
      <w:lang w:val="ru-RU"/>
    </w:rPr>
  </w:style>
  <w:style w:type="paragraph" w:styleId="Footer">
    <w:name w:val="footer"/>
    <w:basedOn w:val="Normal"/>
    <w:link w:val="FooterChar"/>
    <w:uiPriority w:val="99"/>
    <w:unhideWhenUsed/>
    <w:rsid w:val="00756940"/>
    <w:pPr>
      <w:tabs>
        <w:tab w:val="center" w:pos="4536"/>
        <w:tab w:val="right" w:pos="9072"/>
      </w:tabs>
    </w:pPr>
  </w:style>
  <w:style w:type="character" w:customStyle="1" w:styleId="FooterChar">
    <w:name w:val="Footer Char"/>
    <w:link w:val="Footer"/>
    <w:uiPriority w:val="99"/>
    <w:rsid w:val="00756940"/>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1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rainer.net" TargetMode="External"/><Relationship Id="rId18" Type="http://schemas.openxmlformats.org/officeDocument/2006/relationships/hyperlink" Target="https://prometheus.org.ua/course/course-v1:IRF+101+2015_T2" TargetMode="External"/><Relationship Id="rId26" Type="http://schemas.openxmlformats.org/officeDocument/2006/relationships/hyperlink" Target="http://www.un.org.ua/images/documents/4531/Women_and_Men_in-Leadership_Position.pdf" TargetMode="External"/><Relationship Id="rId39" Type="http://schemas.openxmlformats.org/officeDocument/2006/relationships/hyperlink" Target="https://www.weforum.org/reports/global-gender-gap-report-2022/digest/" TargetMode="External"/><Relationship Id="rId3" Type="http://schemas.microsoft.com/office/2007/relationships/stylesWithEffects" Target="stylesWithEffects.xml"/><Relationship Id="rId21" Type="http://schemas.openxmlformats.org/officeDocument/2006/relationships/hyperlink" Target="https://ed-era.com/projects/nonviolence/" TargetMode="External"/><Relationship Id="rId34" Type="http://schemas.openxmlformats.org/officeDocument/2006/relationships/hyperlink" Target="https://zakon.rada.gov.ua/laws/file/text/102/f521772n201.docx" TargetMode="External"/><Relationship Id="rId42" Type="http://schemas.openxmlformats.org/officeDocument/2006/relationships/hyperlink" Target="https://zakon.rada.gov.ua/laws/show/2145-19" TargetMode="External"/><Relationship Id="rId47" Type="http://schemas.openxmlformats.org/officeDocument/2006/relationships/hyperlink" Target="http://surl.li/tsmsi"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a-strada.org.ua" TargetMode="External"/><Relationship Id="rId17" Type="http://schemas.openxmlformats.org/officeDocument/2006/relationships/hyperlink" Target="https://prometheus.org.ua" TargetMode="External"/><Relationship Id="rId25" Type="http://schemas.openxmlformats.org/officeDocument/2006/relationships/hyperlink" Target="http://library.fes.de/pdf-files/bueros/ukraine/17580-20210419.pdf" TargetMode="External"/><Relationship Id="rId33" Type="http://schemas.openxmlformats.org/officeDocument/2006/relationships/hyperlink" Target="https://zakon.rada.gov.ua/laws/file/text/102/f521772n201.docx" TargetMode="External"/><Relationship Id="rId38" Type="http://schemas.openxmlformats.org/officeDocument/2006/relationships/hyperlink" Target="http://surl.li/tqrde" TargetMode="External"/><Relationship Id="rId46" Type="http://schemas.openxmlformats.org/officeDocument/2006/relationships/hyperlink" Target="http://surl.li/tqrde" TargetMode="External"/><Relationship Id="rId2" Type="http://schemas.openxmlformats.org/officeDocument/2006/relationships/styles" Target="styles.xml"/><Relationship Id="rId16" Type="http://schemas.openxmlformats.org/officeDocument/2006/relationships/hyperlink" Target="https://www.savethechildren.net/what-we-do/emergencies/ukraine" TargetMode="External"/><Relationship Id="rId20" Type="http://schemas.openxmlformats.org/officeDocument/2006/relationships/hyperlink" Target="https://osvita.diia.gov.ua/courses/basic-knowledge-about-gender" TargetMode="External"/><Relationship Id="rId29" Type="http://schemas.openxmlformats.org/officeDocument/2006/relationships/hyperlink" Target="https://zakon.rada.gov.ua/laws/show/463-20" TargetMode="External"/><Relationship Id="rId41" Type="http://schemas.openxmlformats.org/officeDocument/2006/relationships/hyperlink" Target="http://dspace.tnpu.edu.ua/bitstream/123456789/15669/1/Kiz.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library.fes.de/pdf-files/bueros/ukraine/17580-20210419.pdf" TargetMode="External"/><Relationship Id="rId32" Type="http://schemas.openxmlformats.org/officeDocument/2006/relationships/hyperlink" Target="http://surl.li/tsmsx" TargetMode="External"/><Relationship Id="rId37" Type="http://schemas.openxmlformats.org/officeDocument/2006/relationships/hyperlink" Target="https://osvita.ua/school/method/upbring/1696/" TargetMode="External"/><Relationship Id="rId40" Type="http://schemas.openxmlformats.org/officeDocument/2006/relationships/hyperlink" Target="http://surl.li/tsmtq" TargetMode="External"/><Relationship Id="rId45" Type="http://schemas.openxmlformats.org/officeDocument/2006/relationships/hyperlink" Target="http://surl.li/gvuzy" TargetMode="External"/><Relationship Id="rId5" Type="http://schemas.openxmlformats.org/officeDocument/2006/relationships/webSettings" Target="webSettings.xml"/><Relationship Id="rId15" Type="http://schemas.openxmlformats.org/officeDocument/2006/relationships/hyperlink" Target="https://uwf.org.ua/" TargetMode="External"/><Relationship Id="rId23" Type="http://schemas.openxmlformats.org/officeDocument/2006/relationships/hyperlink" Target="https://www.weforum.org/reports/global-gender-gap-report-2022/digest/" TargetMode="External"/><Relationship Id="rId28" Type="http://schemas.openxmlformats.org/officeDocument/2006/relationships/hyperlink" Target="https://zakon.rada.gov.ua/laws/show/2145-19" TargetMode="External"/><Relationship Id="rId36" Type="http://schemas.openxmlformats.org/officeDocument/2006/relationships/hyperlink" Target="https://osvita.ua/school/method/upbring/1696/" TargetMode="External"/><Relationship Id="rId49" Type="http://schemas.openxmlformats.org/officeDocument/2006/relationships/footer" Target="footer1.xml"/><Relationship Id="rId10" Type="http://schemas.openxmlformats.org/officeDocument/2006/relationships/hyperlink" Target="mailto:liliia.kozyrieva@moippo.mk.ua" TargetMode="External"/><Relationship Id="rId19" Type="http://schemas.openxmlformats.org/officeDocument/2006/relationships/hyperlink" Target="https://osvita.diia.gov.ua/courses/basic-knowledge-about-gender-" TargetMode="External"/><Relationship Id="rId31" Type="http://schemas.openxmlformats.org/officeDocument/2006/relationships/hyperlink" Target="http://surl.li/tsmtq" TargetMode="External"/><Relationship Id="rId44" Type="http://schemas.openxmlformats.org/officeDocument/2006/relationships/hyperlink" Target="https://zakon.rada.gov.ua/laws/file/text/102/f521772n201.docx" TargetMode="External"/><Relationship Id="rId4" Type="http://schemas.openxmlformats.org/officeDocument/2006/relationships/settings" Target="settings.xml"/><Relationship Id="rId9" Type="http://schemas.openxmlformats.org/officeDocument/2006/relationships/hyperlink" Target="mailto:svitlana.hil@moippo.mk.ua" TargetMode="External"/><Relationship Id="rId14" Type="http://schemas.openxmlformats.org/officeDocument/2006/relationships/hyperlink" Target="https://www.helsinki.org.ua" TargetMode="External"/><Relationship Id="rId22" Type="http://schemas.openxmlformats.org/officeDocument/2006/relationships/hyperlink" Target="https://ed-era.com/projects/nonviolence/" TargetMode="External"/><Relationship Id="rId27" Type="http://schemas.openxmlformats.org/officeDocument/2006/relationships/hyperlink" Target="http://surl.li/tsmtz" TargetMode="External"/><Relationship Id="rId30" Type="http://schemas.openxmlformats.org/officeDocument/2006/relationships/hyperlink" Target="http://dspace.tnpu.edu.ua/bitstream/123456789/15669/1/Kiz.pdf" TargetMode="External"/><Relationship Id="rId35" Type="http://schemas.openxmlformats.org/officeDocument/2006/relationships/hyperlink" Target="http://surl.li/tsmsi" TargetMode="External"/><Relationship Id="rId43" Type="http://schemas.openxmlformats.org/officeDocument/2006/relationships/hyperlink" Target="http://surl.li/tsmsx" TargetMode="External"/><Relationship Id="rId48" Type="http://schemas.openxmlformats.org/officeDocument/2006/relationships/hyperlink" Target="http://surl.li/tsmtz" TargetMode="External"/><Relationship Id="rId8" Type="http://schemas.openxmlformats.org/officeDocument/2006/relationships/hyperlink" Target="https://orcid.org/0000-0002-0740-3350"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svita.ua/school/method/upbring/1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5990</Words>
  <Characters>34148</Characters>
  <Application>Microsoft Office Word</Application>
  <DocSecurity>0</DocSecurity>
  <Lines>284</Lines>
  <Paragraphs>80</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40058</CharactersWithSpaces>
  <SharedDoc>false</SharedDoc>
  <HLinks>
    <vt:vector size="240" baseType="variant">
      <vt:variant>
        <vt:i4>917588</vt:i4>
      </vt:variant>
      <vt:variant>
        <vt:i4>117</vt:i4>
      </vt:variant>
      <vt:variant>
        <vt:i4>0</vt:i4>
      </vt:variant>
      <vt:variant>
        <vt:i4>5</vt:i4>
      </vt:variant>
      <vt:variant>
        <vt:lpwstr>http://surl.li/tsmtz</vt:lpwstr>
      </vt:variant>
      <vt:variant>
        <vt:lpwstr/>
      </vt:variant>
      <vt:variant>
        <vt:i4>1900627</vt:i4>
      </vt:variant>
      <vt:variant>
        <vt:i4>114</vt:i4>
      </vt:variant>
      <vt:variant>
        <vt:i4>0</vt:i4>
      </vt:variant>
      <vt:variant>
        <vt:i4>5</vt:i4>
      </vt:variant>
      <vt:variant>
        <vt:lpwstr>http://surl.li/tsmsi</vt:lpwstr>
      </vt:variant>
      <vt:variant>
        <vt:lpwstr/>
      </vt:variant>
      <vt:variant>
        <vt:i4>917574</vt:i4>
      </vt:variant>
      <vt:variant>
        <vt:i4>111</vt:i4>
      </vt:variant>
      <vt:variant>
        <vt:i4>0</vt:i4>
      </vt:variant>
      <vt:variant>
        <vt:i4>5</vt:i4>
      </vt:variant>
      <vt:variant>
        <vt:lpwstr>http://surl.li/tqrde</vt:lpwstr>
      </vt:variant>
      <vt:variant>
        <vt:lpwstr/>
      </vt:variant>
      <vt:variant>
        <vt:i4>393311</vt:i4>
      </vt:variant>
      <vt:variant>
        <vt:i4>108</vt:i4>
      </vt:variant>
      <vt:variant>
        <vt:i4>0</vt:i4>
      </vt:variant>
      <vt:variant>
        <vt:i4>5</vt:i4>
      </vt:variant>
      <vt:variant>
        <vt:lpwstr>http://surl.li/gvuzy</vt:lpwstr>
      </vt:variant>
      <vt:variant>
        <vt:lpwstr/>
      </vt:variant>
      <vt:variant>
        <vt:i4>655375</vt:i4>
      </vt:variant>
      <vt:variant>
        <vt:i4>105</vt:i4>
      </vt:variant>
      <vt:variant>
        <vt:i4>0</vt:i4>
      </vt:variant>
      <vt:variant>
        <vt:i4>5</vt:i4>
      </vt:variant>
      <vt:variant>
        <vt:lpwstr>https://zakon.rada.gov.ua/laws/file/text/102/f521772n201.docx</vt:lpwstr>
      </vt:variant>
      <vt:variant>
        <vt:lpwstr/>
      </vt:variant>
      <vt:variant>
        <vt:i4>786515</vt:i4>
      </vt:variant>
      <vt:variant>
        <vt:i4>102</vt:i4>
      </vt:variant>
      <vt:variant>
        <vt:i4>0</vt:i4>
      </vt:variant>
      <vt:variant>
        <vt:i4>5</vt:i4>
      </vt:variant>
      <vt:variant>
        <vt:lpwstr>http://surl.li/tsmsx</vt:lpwstr>
      </vt:variant>
      <vt:variant>
        <vt:lpwstr/>
      </vt:variant>
      <vt:variant>
        <vt:i4>8323115</vt:i4>
      </vt:variant>
      <vt:variant>
        <vt:i4>99</vt:i4>
      </vt:variant>
      <vt:variant>
        <vt:i4>0</vt:i4>
      </vt:variant>
      <vt:variant>
        <vt:i4>5</vt:i4>
      </vt:variant>
      <vt:variant>
        <vt:lpwstr>https://zakon.rada.gov.ua/laws/show/2145-19</vt:lpwstr>
      </vt:variant>
      <vt:variant>
        <vt:lpwstr>Text</vt:lpwstr>
      </vt:variant>
      <vt:variant>
        <vt:i4>131138</vt:i4>
      </vt:variant>
      <vt:variant>
        <vt:i4>96</vt:i4>
      </vt:variant>
      <vt:variant>
        <vt:i4>0</vt:i4>
      </vt:variant>
      <vt:variant>
        <vt:i4>5</vt:i4>
      </vt:variant>
      <vt:variant>
        <vt:lpwstr>http://dspace.tnpu.edu.ua/bitstream/123456789/15669/1/Kiz.pdf</vt:lpwstr>
      </vt:variant>
      <vt:variant>
        <vt:lpwstr/>
      </vt:variant>
      <vt:variant>
        <vt:i4>327764</vt:i4>
      </vt:variant>
      <vt:variant>
        <vt:i4>93</vt:i4>
      </vt:variant>
      <vt:variant>
        <vt:i4>0</vt:i4>
      </vt:variant>
      <vt:variant>
        <vt:i4>5</vt:i4>
      </vt:variant>
      <vt:variant>
        <vt:lpwstr>http://surl.li/tsmtq</vt:lpwstr>
      </vt:variant>
      <vt:variant>
        <vt:lpwstr/>
      </vt:variant>
      <vt:variant>
        <vt:i4>5439562</vt:i4>
      </vt:variant>
      <vt:variant>
        <vt:i4>90</vt:i4>
      </vt:variant>
      <vt:variant>
        <vt:i4>0</vt:i4>
      </vt:variant>
      <vt:variant>
        <vt:i4>5</vt:i4>
      </vt:variant>
      <vt:variant>
        <vt:lpwstr>https://www.weforum.org/reports/global-gender-gap-report-2022/digest/</vt:lpwstr>
      </vt:variant>
      <vt:variant>
        <vt:lpwstr/>
      </vt:variant>
      <vt:variant>
        <vt:i4>917574</vt:i4>
      </vt:variant>
      <vt:variant>
        <vt:i4>87</vt:i4>
      </vt:variant>
      <vt:variant>
        <vt:i4>0</vt:i4>
      </vt:variant>
      <vt:variant>
        <vt:i4>5</vt:i4>
      </vt:variant>
      <vt:variant>
        <vt:lpwstr>http://surl.li/tqrde</vt:lpwstr>
      </vt:variant>
      <vt:variant>
        <vt:lpwstr/>
      </vt:variant>
      <vt:variant>
        <vt:i4>4849729</vt:i4>
      </vt:variant>
      <vt:variant>
        <vt:i4>84</vt:i4>
      </vt:variant>
      <vt:variant>
        <vt:i4>0</vt:i4>
      </vt:variant>
      <vt:variant>
        <vt:i4>5</vt:i4>
      </vt:variant>
      <vt:variant>
        <vt:lpwstr>https://osvita.ua/school/method/upbring/1696/</vt:lpwstr>
      </vt:variant>
      <vt:variant>
        <vt:lpwstr/>
      </vt:variant>
      <vt:variant>
        <vt:i4>4849729</vt:i4>
      </vt:variant>
      <vt:variant>
        <vt:i4>81</vt:i4>
      </vt:variant>
      <vt:variant>
        <vt:i4>0</vt:i4>
      </vt:variant>
      <vt:variant>
        <vt:i4>5</vt:i4>
      </vt:variant>
      <vt:variant>
        <vt:lpwstr>https://osvita.ua/school/method/upbring/1696/</vt:lpwstr>
      </vt:variant>
      <vt:variant>
        <vt:lpwstr/>
      </vt:variant>
      <vt:variant>
        <vt:i4>1900627</vt:i4>
      </vt:variant>
      <vt:variant>
        <vt:i4>78</vt:i4>
      </vt:variant>
      <vt:variant>
        <vt:i4>0</vt:i4>
      </vt:variant>
      <vt:variant>
        <vt:i4>5</vt:i4>
      </vt:variant>
      <vt:variant>
        <vt:lpwstr>http://surl.li/tsmsi</vt:lpwstr>
      </vt:variant>
      <vt:variant>
        <vt:lpwstr/>
      </vt:variant>
      <vt:variant>
        <vt:i4>655375</vt:i4>
      </vt:variant>
      <vt:variant>
        <vt:i4>75</vt:i4>
      </vt:variant>
      <vt:variant>
        <vt:i4>0</vt:i4>
      </vt:variant>
      <vt:variant>
        <vt:i4>5</vt:i4>
      </vt:variant>
      <vt:variant>
        <vt:lpwstr>https://zakon.rada.gov.ua/laws/file/text/102/f521772n201.docx</vt:lpwstr>
      </vt:variant>
      <vt:variant>
        <vt:lpwstr/>
      </vt:variant>
      <vt:variant>
        <vt:i4>655375</vt:i4>
      </vt:variant>
      <vt:variant>
        <vt:i4>72</vt:i4>
      </vt:variant>
      <vt:variant>
        <vt:i4>0</vt:i4>
      </vt:variant>
      <vt:variant>
        <vt:i4>5</vt:i4>
      </vt:variant>
      <vt:variant>
        <vt:lpwstr>https://zakon.rada.gov.ua/laws/file/text/102/f521772n201.docx</vt:lpwstr>
      </vt:variant>
      <vt:variant>
        <vt:lpwstr/>
      </vt:variant>
      <vt:variant>
        <vt:i4>786515</vt:i4>
      </vt:variant>
      <vt:variant>
        <vt:i4>69</vt:i4>
      </vt:variant>
      <vt:variant>
        <vt:i4>0</vt:i4>
      </vt:variant>
      <vt:variant>
        <vt:i4>5</vt:i4>
      </vt:variant>
      <vt:variant>
        <vt:lpwstr>http://surl.li/tsmsx</vt:lpwstr>
      </vt:variant>
      <vt:variant>
        <vt:lpwstr/>
      </vt:variant>
      <vt:variant>
        <vt:i4>327764</vt:i4>
      </vt:variant>
      <vt:variant>
        <vt:i4>66</vt:i4>
      </vt:variant>
      <vt:variant>
        <vt:i4>0</vt:i4>
      </vt:variant>
      <vt:variant>
        <vt:i4>5</vt:i4>
      </vt:variant>
      <vt:variant>
        <vt:lpwstr>http://surl.li/tsmtq</vt:lpwstr>
      </vt:variant>
      <vt:variant>
        <vt:lpwstr/>
      </vt:variant>
      <vt:variant>
        <vt:i4>131138</vt:i4>
      </vt:variant>
      <vt:variant>
        <vt:i4>63</vt:i4>
      </vt:variant>
      <vt:variant>
        <vt:i4>0</vt:i4>
      </vt:variant>
      <vt:variant>
        <vt:i4>5</vt:i4>
      </vt:variant>
      <vt:variant>
        <vt:lpwstr>http://dspace.tnpu.edu.ua/bitstream/123456789/15669/1/Kiz.pdf</vt:lpwstr>
      </vt:variant>
      <vt:variant>
        <vt:lpwstr/>
      </vt:variant>
      <vt:variant>
        <vt:i4>6357045</vt:i4>
      </vt:variant>
      <vt:variant>
        <vt:i4>60</vt:i4>
      </vt:variant>
      <vt:variant>
        <vt:i4>0</vt:i4>
      </vt:variant>
      <vt:variant>
        <vt:i4>5</vt:i4>
      </vt:variant>
      <vt:variant>
        <vt:lpwstr>https://zakon.rada.gov.ua/laws/show/463-20</vt:lpwstr>
      </vt:variant>
      <vt:variant>
        <vt:lpwstr>Text</vt:lpwstr>
      </vt:variant>
      <vt:variant>
        <vt:i4>8323115</vt:i4>
      </vt:variant>
      <vt:variant>
        <vt:i4>57</vt:i4>
      </vt:variant>
      <vt:variant>
        <vt:i4>0</vt:i4>
      </vt:variant>
      <vt:variant>
        <vt:i4>5</vt:i4>
      </vt:variant>
      <vt:variant>
        <vt:lpwstr>https://zakon.rada.gov.ua/laws/show/2145-19</vt:lpwstr>
      </vt:variant>
      <vt:variant>
        <vt:lpwstr>Text</vt:lpwstr>
      </vt:variant>
      <vt:variant>
        <vt:i4>917588</vt:i4>
      </vt:variant>
      <vt:variant>
        <vt:i4>54</vt:i4>
      </vt:variant>
      <vt:variant>
        <vt:i4>0</vt:i4>
      </vt:variant>
      <vt:variant>
        <vt:i4>5</vt:i4>
      </vt:variant>
      <vt:variant>
        <vt:lpwstr>http://surl.li/tsmtz</vt:lpwstr>
      </vt:variant>
      <vt:variant>
        <vt:lpwstr/>
      </vt:variant>
      <vt:variant>
        <vt:i4>2097190</vt:i4>
      </vt:variant>
      <vt:variant>
        <vt:i4>51</vt:i4>
      </vt:variant>
      <vt:variant>
        <vt:i4>0</vt:i4>
      </vt:variant>
      <vt:variant>
        <vt:i4>5</vt:i4>
      </vt:variant>
      <vt:variant>
        <vt:lpwstr>http://www.un.org.ua/images/documents/4531/Women_and_Men_in-Leadership_Position.pdf</vt:lpwstr>
      </vt:variant>
      <vt:variant>
        <vt:lpwstr/>
      </vt:variant>
      <vt:variant>
        <vt:i4>589917</vt:i4>
      </vt:variant>
      <vt:variant>
        <vt:i4>48</vt:i4>
      </vt:variant>
      <vt:variant>
        <vt:i4>0</vt:i4>
      </vt:variant>
      <vt:variant>
        <vt:i4>5</vt:i4>
      </vt:variant>
      <vt:variant>
        <vt:lpwstr>http://library.fes.de/pdf-files/bueros/ukraine/17580-20210419.pdf</vt:lpwstr>
      </vt:variant>
      <vt:variant>
        <vt:lpwstr/>
      </vt:variant>
      <vt:variant>
        <vt:i4>589917</vt:i4>
      </vt:variant>
      <vt:variant>
        <vt:i4>45</vt:i4>
      </vt:variant>
      <vt:variant>
        <vt:i4>0</vt:i4>
      </vt:variant>
      <vt:variant>
        <vt:i4>5</vt:i4>
      </vt:variant>
      <vt:variant>
        <vt:lpwstr>http://library.fes.de/pdf-files/bueros/ukraine/17580-20210419.pdf</vt:lpwstr>
      </vt:variant>
      <vt:variant>
        <vt:lpwstr/>
      </vt:variant>
      <vt:variant>
        <vt:i4>5439562</vt:i4>
      </vt:variant>
      <vt:variant>
        <vt:i4>42</vt:i4>
      </vt:variant>
      <vt:variant>
        <vt:i4>0</vt:i4>
      </vt:variant>
      <vt:variant>
        <vt:i4>5</vt:i4>
      </vt:variant>
      <vt:variant>
        <vt:lpwstr>https://www.weforum.org/reports/global-gender-gap-report-2022/digest/</vt:lpwstr>
      </vt:variant>
      <vt:variant>
        <vt:lpwstr/>
      </vt:variant>
      <vt:variant>
        <vt:i4>65554</vt:i4>
      </vt:variant>
      <vt:variant>
        <vt:i4>39</vt:i4>
      </vt:variant>
      <vt:variant>
        <vt:i4>0</vt:i4>
      </vt:variant>
      <vt:variant>
        <vt:i4>5</vt:i4>
      </vt:variant>
      <vt:variant>
        <vt:lpwstr>https://ed-era.com/projects/nonviolence/</vt:lpwstr>
      </vt:variant>
      <vt:variant>
        <vt:lpwstr/>
      </vt:variant>
      <vt:variant>
        <vt:i4>65554</vt:i4>
      </vt:variant>
      <vt:variant>
        <vt:i4>36</vt:i4>
      </vt:variant>
      <vt:variant>
        <vt:i4>0</vt:i4>
      </vt:variant>
      <vt:variant>
        <vt:i4>5</vt:i4>
      </vt:variant>
      <vt:variant>
        <vt:lpwstr>https://ed-era.com/projects/nonviolence/</vt:lpwstr>
      </vt:variant>
      <vt:variant>
        <vt:lpwstr/>
      </vt:variant>
      <vt:variant>
        <vt:i4>7471167</vt:i4>
      </vt:variant>
      <vt:variant>
        <vt:i4>33</vt:i4>
      </vt:variant>
      <vt:variant>
        <vt:i4>0</vt:i4>
      </vt:variant>
      <vt:variant>
        <vt:i4>5</vt:i4>
      </vt:variant>
      <vt:variant>
        <vt:lpwstr>https://osvita.diia.gov.ua/courses/basic-knowledge-about-gender</vt:lpwstr>
      </vt:variant>
      <vt:variant>
        <vt:lpwstr/>
      </vt:variant>
      <vt:variant>
        <vt:i4>6225997</vt:i4>
      </vt:variant>
      <vt:variant>
        <vt:i4>30</vt:i4>
      </vt:variant>
      <vt:variant>
        <vt:i4>0</vt:i4>
      </vt:variant>
      <vt:variant>
        <vt:i4>5</vt:i4>
      </vt:variant>
      <vt:variant>
        <vt:lpwstr>https://osvita.diia.gov.ua/courses/basic-knowledge-about-gender-</vt:lpwstr>
      </vt:variant>
      <vt:variant>
        <vt:lpwstr/>
      </vt:variant>
      <vt:variant>
        <vt:i4>6160505</vt:i4>
      </vt:variant>
      <vt:variant>
        <vt:i4>27</vt:i4>
      </vt:variant>
      <vt:variant>
        <vt:i4>0</vt:i4>
      </vt:variant>
      <vt:variant>
        <vt:i4>5</vt:i4>
      </vt:variant>
      <vt:variant>
        <vt:lpwstr>https://prometheus.org.ua/course/course-v1:IRF+101+2015_T2</vt:lpwstr>
      </vt:variant>
      <vt:variant>
        <vt:lpwstr/>
      </vt:variant>
      <vt:variant>
        <vt:i4>4063284</vt:i4>
      </vt:variant>
      <vt:variant>
        <vt:i4>24</vt:i4>
      </vt:variant>
      <vt:variant>
        <vt:i4>0</vt:i4>
      </vt:variant>
      <vt:variant>
        <vt:i4>5</vt:i4>
      </vt:variant>
      <vt:variant>
        <vt:lpwstr>https://prometheus.org.ua/</vt:lpwstr>
      </vt:variant>
      <vt:variant>
        <vt:lpwstr/>
      </vt:variant>
      <vt:variant>
        <vt:i4>7995508</vt:i4>
      </vt:variant>
      <vt:variant>
        <vt:i4>21</vt:i4>
      </vt:variant>
      <vt:variant>
        <vt:i4>0</vt:i4>
      </vt:variant>
      <vt:variant>
        <vt:i4>5</vt:i4>
      </vt:variant>
      <vt:variant>
        <vt:lpwstr>https://www.savethechildren.net/what-we-do/emergencies/ukraine</vt:lpwstr>
      </vt:variant>
      <vt:variant>
        <vt:lpwstr/>
      </vt:variant>
      <vt:variant>
        <vt:i4>7667758</vt:i4>
      </vt:variant>
      <vt:variant>
        <vt:i4>18</vt:i4>
      </vt:variant>
      <vt:variant>
        <vt:i4>0</vt:i4>
      </vt:variant>
      <vt:variant>
        <vt:i4>5</vt:i4>
      </vt:variant>
      <vt:variant>
        <vt:lpwstr>https://uwf.org.ua/</vt:lpwstr>
      </vt:variant>
      <vt:variant>
        <vt:lpwstr/>
      </vt:variant>
      <vt:variant>
        <vt:i4>720981</vt:i4>
      </vt:variant>
      <vt:variant>
        <vt:i4>15</vt:i4>
      </vt:variant>
      <vt:variant>
        <vt:i4>0</vt:i4>
      </vt:variant>
      <vt:variant>
        <vt:i4>5</vt:i4>
      </vt:variant>
      <vt:variant>
        <vt:lpwstr>https://www.helsinki.org.ua/</vt:lpwstr>
      </vt:variant>
      <vt:variant>
        <vt:lpwstr/>
      </vt:variant>
      <vt:variant>
        <vt:i4>4456448</vt:i4>
      </vt:variant>
      <vt:variant>
        <vt:i4>12</vt:i4>
      </vt:variant>
      <vt:variant>
        <vt:i4>0</vt:i4>
      </vt:variant>
      <vt:variant>
        <vt:i4>5</vt:i4>
      </vt:variant>
      <vt:variant>
        <vt:lpwstr>https://www.ukrainer.net/</vt:lpwstr>
      </vt:variant>
      <vt:variant>
        <vt:lpwstr/>
      </vt:variant>
      <vt:variant>
        <vt:i4>393224</vt:i4>
      </vt:variant>
      <vt:variant>
        <vt:i4>9</vt:i4>
      </vt:variant>
      <vt:variant>
        <vt:i4>0</vt:i4>
      </vt:variant>
      <vt:variant>
        <vt:i4>5</vt:i4>
      </vt:variant>
      <vt:variant>
        <vt:lpwstr>https://la-strada.org.ua/</vt:lpwstr>
      </vt:variant>
      <vt:variant>
        <vt:lpwstr/>
      </vt:variant>
      <vt:variant>
        <vt:i4>3080200</vt:i4>
      </vt:variant>
      <vt:variant>
        <vt:i4>3</vt:i4>
      </vt:variant>
      <vt:variant>
        <vt:i4>0</vt:i4>
      </vt:variant>
      <vt:variant>
        <vt:i4>5</vt:i4>
      </vt:variant>
      <vt:variant>
        <vt:lpwstr>mailto:svitlana.hil@moippo.mk.ua</vt:lpwstr>
      </vt:variant>
      <vt:variant>
        <vt:lpwstr/>
      </vt:variant>
      <vt:variant>
        <vt:i4>5570581</vt:i4>
      </vt:variant>
      <vt:variant>
        <vt:i4>0</vt:i4>
      </vt:variant>
      <vt:variant>
        <vt:i4>0</vt:i4>
      </vt:variant>
      <vt:variant>
        <vt:i4>5</vt:i4>
      </vt:variant>
      <vt:variant>
        <vt:lpwstr>https://orcid.org/0000-0002-0740-3350</vt:lpwstr>
      </vt:variant>
      <vt:variant>
        <vt:lpwstr/>
      </vt:variant>
      <vt:variant>
        <vt:i4>4915277</vt:i4>
      </vt:variant>
      <vt:variant>
        <vt:i4>3</vt:i4>
      </vt:variant>
      <vt:variant>
        <vt:i4>0</vt:i4>
      </vt:variant>
      <vt:variant>
        <vt:i4>5</vt:i4>
      </vt:variant>
      <vt:variant>
        <vt:lpwstr>https://osvita.ua/school/method/upbring/1657/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Drago</cp:lastModifiedBy>
  <cp:revision>21</cp:revision>
  <dcterms:created xsi:type="dcterms:W3CDTF">2024-05-30T07:45:00Z</dcterms:created>
  <dcterms:modified xsi:type="dcterms:W3CDTF">2024-06-01T21:51:00Z</dcterms:modified>
</cp:coreProperties>
</file>