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DE7" w:rsidRDefault="00D70DE7" w:rsidP="00D70DE7">
      <w:pPr>
        <w:rPr>
          <w:rFonts w:ascii="TimesNewRomanPSMT" w:hAnsi="TimesNewRomanPSMT"/>
          <w:color w:val="242021"/>
        </w:rPr>
      </w:pPr>
      <w:r>
        <w:rPr>
          <w:rStyle w:val="fontstyle01"/>
        </w:rPr>
        <w:t>УДК 37.091.3:005.966.42]:82.161.2.09Стефаник</w:t>
      </w:r>
      <w:r>
        <w:rPr>
          <w:rFonts w:ascii="TimesNewRomanPS-BoldMT" w:hAnsi="TimesNewRomanPS-BoldMT"/>
          <w:b/>
          <w:bCs/>
          <w:color w:val="242021"/>
        </w:rPr>
        <w:br/>
      </w:r>
      <w:proofErr w:type="spellStart"/>
      <w:proofErr w:type="gramStart"/>
      <w:r>
        <w:rPr>
          <w:rStyle w:val="fontstyle21"/>
        </w:rPr>
        <w:t>DOI:https</w:t>
      </w:r>
      <w:proofErr w:type="spellEnd"/>
      <w:r>
        <w:rPr>
          <w:rStyle w:val="fontstyle21"/>
        </w:rPr>
        <w:t>://doi.org/10.54662/veresen.3.2024.18</w:t>
      </w:r>
      <w:proofErr w:type="gramEnd"/>
    </w:p>
    <w:p w:rsidR="00D70DE7" w:rsidRDefault="00D70DE7" w:rsidP="00D70DE7">
      <w:pPr>
        <w:spacing w:after="0" w:line="240" w:lineRule="auto"/>
        <w:jc w:val="right"/>
        <w:rPr>
          <w:rFonts w:ascii="TimesNewRomanPS-BoldItalicMT" w:hAnsi="TimesNewRomanPS-BoldItalicMT"/>
          <w:b/>
          <w:bCs/>
          <w:i/>
          <w:iCs/>
          <w:color w:val="242021"/>
        </w:rPr>
      </w:pPr>
      <w:proofErr w:type="spellStart"/>
      <w:r>
        <w:rPr>
          <w:rStyle w:val="fontstyle31"/>
        </w:rPr>
        <w:t>Володимир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Гладишев</w:t>
      </w:r>
      <w:proofErr w:type="spellEnd"/>
      <w:r>
        <w:rPr>
          <w:rStyle w:val="fontstyle31"/>
        </w:rPr>
        <w:t>,</w:t>
      </w:r>
      <w:r>
        <w:rPr>
          <w:rFonts w:ascii="TimesNewRomanPS-BoldItalicMT" w:hAnsi="TimesNewRomanPS-BoldItalicMT"/>
          <w:b/>
          <w:bCs/>
          <w:i/>
          <w:iCs/>
          <w:color w:val="242021"/>
        </w:rPr>
        <w:t xml:space="preserve"> </w:t>
      </w:r>
    </w:p>
    <w:p w:rsidR="00D70DE7" w:rsidRDefault="00D70DE7" w:rsidP="00D70DE7">
      <w:pPr>
        <w:spacing w:after="0" w:line="240" w:lineRule="auto"/>
        <w:jc w:val="right"/>
        <w:rPr>
          <w:rFonts w:ascii="TimesNewRomanPS-ItalicMT" w:hAnsi="TimesNewRomanPS-ItalicMT"/>
          <w:i/>
          <w:iCs/>
          <w:color w:val="242021"/>
        </w:rPr>
      </w:pPr>
      <w:r>
        <w:rPr>
          <w:rStyle w:val="fontstyle41"/>
        </w:rPr>
        <w:t xml:space="preserve">ORCID </w:t>
      </w:r>
      <w:proofErr w:type="spellStart"/>
      <w:r>
        <w:rPr>
          <w:rStyle w:val="fontstyle41"/>
        </w:rPr>
        <w:t>iD</w:t>
      </w:r>
      <w:proofErr w:type="spellEnd"/>
      <w:r>
        <w:rPr>
          <w:rStyle w:val="fontstyle41"/>
        </w:rPr>
        <w:t xml:space="preserve"> 0000-0001-7232-4184</w:t>
      </w:r>
      <w:r>
        <w:rPr>
          <w:rFonts w:ascii="TimesNewRomanPS-ItalicMT" w:hAnsi="TimesNewRomanPS-ItalicMT"/>
          <w:i/>
          <w:iCs/>
          <w:color w:val="242021"/>
        </w:rPr>
        <w:t xml:space="preserve"> </w:t>
      </w:r>
    </w:p>
    <w:p w:rsidR="00D70DE7" w:rsidRDefault="00D70DE7" w:rsidP="00D70DE7">
      <w:pPr>
        <w:spacing w:after="0" w:line="240" w:lineRule="auto"/>
        <w:jc w:val="right"/>
        <w:rPr>
          <w:rStyle w:val="fontstyle41"/>
        </w:rPr>
      </w:pPr>
      <w:r>
        <w:rPr>
          <w:rStyle w:val="fontstyle41"/>
        </w:rPr>
        <w:t xml:space="preserve">доктор </w:t>
      </w:r>
      <w:proofErr w:type="spellStart"/>
      <w:r>
        <w:rPr>
          <w:rStyle w:val="fontstyle41"/>
        </w:rPr>
        <w:t>педагогічних</w:t>
      </w:r>
      <w:proofErr w:type="spellEnd"/>
      <w:r>
        <w:rPr>
          <w:rStyle w:val="fontstyle41"/>
        </w:rPr>
        <w:t xml:space="preserve"> наук, </w:t>
      </w:r>
      <w:proofErr w:type="spellStart"/>
      <w:r>
        <w:rPr>
          <w:rStyle w:val="fontstyle41"/>
        </w:rPr>
        <w:t>професор</w:t>
      </w:r>
      <w:proofErr w:type="spellEnd"/>
      <w:r>
        <w:rPr>
          <w:rStyle w:val="fontstyle41"/>
        </w:rPr>
        <w:t>,</w:t>
      </w:r>
    </w:p>
    <w:p w:rsidR="00D70DE7" w:rsidRDefault="00D70DE7" w:rsidP="00D70DE7">
      <w:pPr>
        <w:spacing w:after="0" w:line="240" w:lineRule="auto"/>
        <w:jc w:val="right"/>
        <w:rPr>
          <w:rFonts w:ascii="TimesNewRomanPS-ItalicMT" w:hAnsi="TimesNewRomanPS-ItalicMT"/>
          <w:i/>
          <w:iCs/>
          <w:color w:val="242021"/>
        </w:rPr>
      </w:pPr>
      <w:r>
        <w:rPr>
          <w:rFonts w:ascii="TimesNewRomanPS-ItalicMT" w:hAnsi="TimesNewRomanPS-ItalicMT"/>
          <w:i/>
          <w:iCs/>
          <w:color w:val="242021"/>
        </w:rPr>
        <w:t xml:space="preserve"> </w:t>
      </w:r>
      <w:proofErr w:type="spellStart"/>
      <w:r>
        <w:rPr>
          <w:rStyle w:val="fontstyle41"/>
        </w:rPr>
        <w:t>професор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кафедри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теорії</w:t>
      </w:r>
      <w:proofErr w:type="spellEnd"/>
      <w:r>
        <w:rPr>
          <w:rStyle w:val="fontstyle41"/>
        </w:rPr>
        <w:t xml:space="preserve"> й методики</w:t>
      </w:r>
      <w:r>
        <w:rPr>
          <w:rFonts w:ascii="TimesNewRomanPS-ItalicMT" w:hAnsi="TimesNewRomanPS-ItalicMT"/>
          <w:i/>
          <w:iCs/>
          <w:color w:val="242021"/>
        </w:rPr>
        <w:t xml:space="preserve"> </w:t>
      </w:r>
    </w:p>
    <w:p w:rsidR="00D70DE7" w:rsidRDefault="00D70DE7" w:rsidP="00D70DE7">
      <w:pPr>
        <w:spacing w:after="0" w:line="240" w:lineRule="auto"/>
        <w:jc w:val="right"/>
        <w:rPr>
          <w:rFonts w:ascii="TimesNewRomanPS-ItalicMT" w:hAnsi="TimesNewRomanPS-ItalicMT"/>
          <w:i/>
          <w:iCs/>
          <w:color w:val="242021"/>
        </w:rPr>
      </w:pPr>
      <w:proofErr w:type="spellStart"/>
      <w:r>
        <w:rPr>
          <w:rStyle w:val="fontstyle41"/>
        </w:rPr>
        <w:t>мовно-літературної</w:t>
      </w:r>
      <w:proofErr w:type="spellEnd"/>
      <w:r>
        <w:rPr>
          <w:rStyle w:val="fontstyle41"/>
        </w:rPr>
        <w:t xml:space="preserve"> та </w:t>
      </w:r>
      <w:proofErr w:type="spellStart"/>
      <w:r>
        <w:rPr>
          <w:rStyle w:val="fontstyle41"/>
        </w:rPr>
        <w:t>художньо-естетичної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освіти</w:t>
      </w:r>
      <w:proofErr w:type="spellEnd"/>
      <w:r>
        <w:rPr>
          <w:rFonts w:ascii="TimesNewRomanPS-ItalicMT" w:hAnsi="TimesNewRomanPS-ItalicMT"/>
          <w:i/>
          <w:iCs/>
          <w:color w:val="242021"/>
        </w:rPr>
        <w:t xml:space="preserve"> </w:t>
      </w:r>
    </w:p>
    <w:p w:rsidR="00D70DE7" w:rsidRDefault="00D70DE7" w:rsidP="00D70DE7">
      <w:pPr>
        <w:spacing w:after="0" w:line="240" w:lineRule="auto"/>
        <w:jc w:val="right"/>
        <w:rPr>
          <w:rFonts w:ascii="TimesNewRomanPS-ItalicMT" w:hAnsi="TimesNewRomanPS-ItalicMT"/>
          <w:i/>
          <w:iCs/>
          <w:color w:val="242021"/>
        </w:rPr>
      </w:pPr>
      <w:proofErr w:type="spellStart"/>
      <w:r>
        <w:rPr>
          <w:rStyle w:val="fontstyle41"/>
        </w:rPr>
        <w:t>Миколаївський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обласний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інститут</w:t>
      </w:r>
      <w:proofErr w:type="spellEnd"/>
      <w:r>
        <w:rPr>
          <w:rFonts w:ascii="TimesNewRomanPS-ItalicMT" w:hAnsi="TimesNewRomanPS-ItalicMT"/>
          <w:i/>
          <w:iCs/>
          <w:color w:val="242021"/>
        </w:rPr>
        <w:t xml:space="preserve"> </w:t>
      </w:r>
    </w:p>
    <w:p w:rsidR="00D70DE7" w:rsidRDefault="00D70DE7" w:rsidP="00D70DE7">
      <w:pPr>
        <w:spacing w:after="0" w:line="240" w:lineRule="auto"/>
        <w:jc w:val="right"/>
        <w:rPr>
          <w:rStyle w:val="fontstyle41"/>
        </w:rPr>
      </w:pPr>
      <w:proofErr w:type="spellStart"/>
      <w:r>
        <w:rPr>
          <w:rStyle w:val="fontstyle41"/>
        </w:rPr>
        <w:t>післядипломної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педагогічної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освіти</w:t>
      </w:r>
      <w:proofErr w:type="spellEnd"/>
    </w:p>
    <w:p w:rsidR="00D70DE7" w:rsidRDefault="00D70DE7" w:rsidP="00D70DE7">
      <w:pPr>
        <w:spacing w:after="0" w:line="240" w:lineRule="auto"/>
        <w:jc w:val="right"/>
        <w:rPr>
          <w:rStyle w:val="fontstyle01"/>
        </w:rPr>
      </w:pPr>
      <w:r>
        <w:rPr>
          <w:rFonts w:ascii="TimesNewRomanPS-ItalicMT" w:hAnsi="TimesNewRomanPS-ItalicMT"/>
          <w:i/>
          <w:iCs/>
          <w:color w:val="242021"/>
        </w:rPr>
        <w:t xml:space="preserve"> </w:t>
      </w:r>
      <w:proofErr w:type="spellStart"/>
      <w:r>
        <w:rPr>
          <w:rStyle w:val="fontstyle41"/>
        </w:rPr>
        <w:t>вул</w:t>
      </w:r>
      <w:proofErr w:type="spellEnd"/>
      <w:r>
        <w:rPr>
          <w:rStyle w:val="fontstyle41"/>
        </w:rPr>
        <w:t xml:space="preserve">. </w:t>
      </w:r>
      <w:proofErr w:type="spellStart"/>
      <w:r>
        <w:rPr>
          <w:rStyle w:val="fontstyle41"/>
        </w:rPr>
        <w:t>Адміральська</w:t>
      </w:r>
      <w:proofErr w:type="spellEnd"/>
      <w:r>
        <w:rPr>
          <w:rStyle w:val="fontstyle41"/>
        </w:rPr>
        <w:t xml:space="preserve">, 4-а, 54001, м. </w:t>
      </w:r>
      <w:proofErr w:type="spellStart"/>
      <w:r>
        <w:rPr>
          <w:rStyle w:val="fontstyle41"/>
        </w:rPr>
        <w:t>Миколаїв</w:t>
      </w:r>
      <w:proofErr w:type="spellEnd"/>
      <w:r>
        <w:rPr>
          <w:rStyle w:val="fontstyle41"/>
        </w:rPr>
        <w:t xml:space="preserve">, </w:t>
      </w:r>
      <w:proofErr w:type="spellStart"/>
      <w:r>
        <w:rPr>
          <w:rStyle w:val="fontstyle41"/>
        </w:rPr>
        <w:t>Україна</w:t>
      </w:r>
      <w:proofErr w:type="spellEnd"/>
      <w:r>
        <w:rPr>
          <w:rFonts w:ascii="TimesNewRomanPS-ItalicMT" w:hAnsi="TimesNewRomanPS-ItalicMT"/>
          <w:i/>
          <w:iCs/>
          <w:color w:val="242021"/>
        </w:rPr>
        <w:t xml:space="preserve"> </w:t>
      </w:r>
    </w:p>
    <w:p w:rsidR="00D70DE7" w:rsidRDefault="00D70DE7" w:rsidP="00D70DE7">
      <w:pPr>
        <w:jc w:val="center"/>
        <w:rPr>
          <w:rStyle w:val="fontstyle01"/>
        </w:rPr>
      </w:pPr>
    </w:p>
    <w:p w:rsidR="00D70DE7" w:rsidRDefault="00D70DE7" w:rsidP="00D70DE7">
      <w:pPr>
        <w:jc w:val="center"/>
        <w:rPr>
          <w:rStyle w:val="fontstyle01"/>
        </w:rPr>
      </w:pPr>
      <w:r>
        <w:rPr>
          <w:rStyle w:val="fontstyle01"/>
        </w:rPr>
        <w:t>«НАЦІОНЕЗЛАМНІ» В ІСЛАНДІЇ</w:t>
      </w:r>
    </w:p>
    <w:p w:rsidR="00D70DE7" w:rsidRDefault="00D70DE7" w:rsidP="00D70DE7">
      <w:pPr>
        <w:spacing w:after="0" w:line="240" w:lineRule="auto"/>
        <w:ind w:firstLine="567"/>
        <w:jc w:val="both"/>
        <w:rPr>
          <w:rStyle w:val="fontstyle41"/>
        </w:rPr>
      </w:pPr>
      <w:r>
        <w:rPr>
          <w:rFonts w:ascii="TimesNewRomanPS-BoldMT" w:hAnsi="TimesNewRomanPS-BoldMT"/>
          <w:b/>
          <w:bCs/>
          <w:color w:val="242021"/>
        </w:rPr>
        <w:t xml:space="preserve"> </w:t>
      </w:r>
      <w:r>
        <w:rPr>
          <w:rStyle w:val="fontstyle41"/>
        </w:rPr>
        <w:t xml:space="preserve">У </w:t>
      </w:r>
      <w:proofErr w:type="spellStart"/>
      <w:r>
        <w:rPr>
          <w:rStyle w:val="fontstyle41"/>
        </w:rPr>
        <w:t>статті-репортажі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йдеться</w:t>
      </w:r>
      <w:proofErr w:type="spellEnd"/>
      <w:r>
        <w:rPr>
          <w:rStyle w:val="fontstyle41"/>
        </w:rPr>
        <w:t xml:space="preserve"> про </w:t>
      </w:r>
      <w:proofErr w:type="spellStart"/>
      <w:r>
        <w:rPr>
          <w:rStyle w:val="fontstyle41"/>
        </w:rPr>
        <w:t>презентацію</w:t>
      </w:r>
      <w:proofErr w:type="spellEnd"/>
      <w:r>
        <w:rPr>
          <w:rStyle w:val="fontstyle41"/>
        </w:rPr>
        <w:t xml:space="preserve"> у </w:t>
      </w:r>
      <w:proofErr w:type="spellStart"/>
      <w:r>
        <w:rPr>
          <w:rStyle w:val="fontstyle41"/>
        </w:rPr>
        <w:t>столиці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Ісландії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Рейк’явіку</w:t>
      </w:r>
      <w:proofErr w:type="spellEnd"/>
      <w:r>
        <w:rPr>
          <w:rFonts w:ascii="TimesNewRomanPS-ItalicMT" w:hAnsi="TimesNewRomanPS-ItalicMT"/>
          <w:i/>
          <w:iCs/>
          <w:color w:val="242021"/>
        </w:rPr>
        <w:t xml:space="preserve"> </w:t>
      </w:r>
      <w:r>
        <w:rPr>
          <w:rStyle w:val="fontstyle41"/>
        </w:rPr>
        <w:t>практико-</w:t>
      </w:r>
      <w:proofErr w:type="spellStart"/>
      <w:r>
        <w:rPr>
          <w:rStyle w:val="fontstyle41"/>
        </w:rPr>
        <w:t>орієнтованої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монографії</w:t>
      </w:r>
      <w:proofErr w:type="spellEnd"/>
      <w:r>
        <w:rPr>
          <w:rStyle w:val="fontstyle41"/>
        </w:rPr>
        <w:t xml:space="preserve"> «</w:t>
      </w:r>
      <w:proofErr w:type="spellStart"/>
      <w:r>
        <w:rPr>
          <w:rStyle w:val="fontstyle41"/>
        </w:rPr>
        <w:t>Націонезламні</w:t>
      </w:r>
      <w:proofErr w:type="spellEnd"/>
      <w:r>
        <w:rPr>
          <w:rStyle w:val="fontstyle41"/>
        </w:rPr>
        <w:t>: «</w:t>
      </w:r>
      <w:proofErr w:type="spellStart"/>
      <w:r>
        <w:rPr>
          <w:rStyle w:val="fontstyle41"/>
        </w:rPr>
        <w:t>світ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природи</w:t>
      </w:r>
      <w:proofErr w:type="spellEnd"/>
      <w:r>
        <w:rPr>
          <w:rStyle w:val="fontstyle41"/>
        </w:rPr>
        <w:t>» і «</w:t>
      </w:r>
      <w:proofErr w:type="spellStart"/>
      <w:r>
        <w:rPr>
          <w:rStyle w:val="fontstyle41"/>
        </w:rPr>
        <w:t>світ</w:t>
      </w:r>
      <w:proofErr w:type="spellEnd"/>
      <w:r>
        <w:rPr>
          <w:rStyle w:val="fontstyle41"/>
        </w:rPr>
        <w:t xml:space="preserve"> людей»</w:t>
      </w:r>
      <w:r>
        <w:rPr>
          <w:rFonts w:ascii="TimesNewRomanPS-ItalicMT" w:hAnsi="TimesNewRomanPS-ItalicMT"/>
          <w:i/>
          <w:iCs/>
          <w:color w:val="242021"/>
        </w:rPr>
        <w:t xml:space="preserve"> </w:t>
      </w:r>
      <w:r>
        <w:rPr>
          <w:rStyle w:val="fontstyle41"/>
        </w:rPr>
        <w:t xml:space="preserve">Василя </w:t>
      </w:r>
      <w:proofErr w:type="spellStart"/>
      <w:r>
        <w:rPr>
          <w:rStyle w:val="fontstyle41"/>
        </w:rPr>
        <w:t>Стефаника</w:t>
      </w:r>
      <w:proofErr w:type="spellEnd"/>
      <w:r>
        <w:rPr>
          <w:rStyle w:val="fontstyle41"/>
        </w:rPr>
        <w:t xml:space="preserve"> й </w:t>
      </w:r>
      <w:proofErr w:type="spellStart"/>
      <w:r>
        <w:rPr>
          <w:rStyle w:val="fontstyle41"/>
        </w:rPr>
        <w:t>Халлдора</w:t>
      </w:r>
      <w:proofErr w:type="spellEnd"/>
      <w:r>
        <w:rPr>
          <w:rStyle w:val="fontstyle41"/>
        </w:rPr>
        <w:t xml:space="preserve"> </w:t>
      </w:r>
      <w:proofErr w:type="spellStart"/>
      <w:proofErr w:type="gramStart"/>
      <w:r>
        <w:rPr>
          <w:rStyle w:val="fontstyle41"/>
        </w:rPr>
        <w:t>Лакснесса</w:t>
      </w:r>
      <w:proofErr w:type="spellEnd"/>
      <w:r>
        <w:rPr>
          <w:rStyle w:val="fontstyle41"/>
        </w:rPr>
        <w:t>»(</w:t>
      </w:r>
      <w:proofErr w:type="spellStart"/>
      <w:proofErr w:type="gramEnd"/>
      <w:r>
        <w:rPr>
          <w:rStyle w:val="fontstyle41"/>
        </w:rPr>
        <w:t>автори</w:t>
      </w:r>
      <w:proofErr w:type="spellEnd"/>
      <w:r>
        <w:rPr>
          <w:rStyle w:val="fontstyle41"/>
        </w:rPr>
        <w:t xml:space="preserve"> – </w:t>
      </w:r>
      <w:proofErr w:type="spellStart"/>
      <w:r>
        <w:rPr>
          <w:rStyle w:val="fontstyle41"/>
        </w:rPr>
        <w:t>професори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Миколаївського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обласного</w:t>
      </w:r>
      <w:proofErr w:type="spellEnd"/>
      <w:r>
        <w:rPr>
          <w:rFonts w:ascii="TimesNewRomanPS-ItalicMT" w:hAnsi="TimesNewRomanPS-ItalicMT"/>
          <w:i/>
          <w:iCs/>
          <w:color w:val="242021"/>
        </w:rPr>
        <w:t xml:space="preserve"> </w:t>
      </w:r>
      <w:proofErr w:type="spellStart"/>
      <w:r>
        <w:rPr>
          <w:rStyle w:val="fontstyle41"/>
        </w:rPr>
        <w:t>інституту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післядипломної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педагогічної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освіти</w:t>
      </w:r>
      <w:proofErr w:type="spellEnd"/>
      <w:r>
        <w:rPr>
          <w:rStyle w:val="fontstyle41"/>
        </w:rPr>
        <w:t xml:space="preserve"> Василь </w:t>
      </w:r>
      <w:proofErr w:type="spellStart"/>
      <w:r>
        <w:rPr>
          <w:rStyle w:val="fontstyle41"/>
        </w:rPr>
        <w:t>Шуляр</w:t>
      </w:r>
      <w:proofErr w:type="spellEnd"/>
      <w:r>
        <w:rPr>
          <w:rStyle w:val="fontstyle41"/>
        </w:rPr>
        <w:t xml:space="preserve"> і </w:t>
      </w:r>
      <w:proofErr w:type="spellStart"/>
      <w:r>
        <w:rPr>
          <w:rStyle w:val="fontstyle41"/>
        </w:rPr>
        <w:t>Володимир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Гладишев</w:t>
      </w:r>
      <w:proofErr w:type="spellEnd"/>
      <w:r>
        <w:rPr>
          <w:rStyle w:val="fontstyle41"/>
        </w:rPr>
        <w:t xml:space="preserve">), </w:t>
      </w:r>
      <w:proofErr w:type="spellStart"/>
      <w:r>
        <w:rPr>
          <w:rStyle w:val="fontstyle41"/>
        </w:rPr>
        <w:t>що</w:t>
      </w:r>
      <w:proofErr w:type="spellEnd"/>
      <w:r>
        <w:rPr>
          <w:rFonts w:ascii="TimesNewRomanPS-ItalicMT" w:hAnsi="TimesNewRomanPS-ItalicMT"/>
          <w:i/>
          <w:iCs/>
          <w:color w:val="242021"/>
        </w:rPr>
        <w:t xml:space="preserve"> </w:t>
      </w:r>
      <w:proofErr w:type="spellStart"/>
      <w:r>
        <w:rPr>
          <w:rStyle w:val="fontstyle41"/>
        </w:rPr>
        <w:t>відбулася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під</w:t>
      </w:r>
      <w:proofErr w:type="spellEnd"/>
      <w:r>
        <w:rPr>
          <w:rStyle w:val="fontstyle41"/>
        </w:rPr>
        <w:t xml:space="preserve"> час </w:t>
      </w:r>
      <w:proofErr w:type="spellStart"/>
      <w:r>
        <w:rPr>
          <w:rStyle w:val="fontstyle41"/>
        </w:rPr>
        <w:t>перебування</w:t>
      </w:r>
      <w:proofErr w:type="spellEnd"/>
      <w:r>
        <w:rPr>
          <w:rStyle w:val="fontstyle41"/>
        </w:rPr>
        <w:t xml:space="preserve"> одного з </w:t>
      </w:r>
      <w:proofErr w:type="spellStart"/>
      <w:r>
        <w:rPr>
          <w:rStyle w:val="fontstyle41"/>
        </w:rPr>
        <w:t>авторів</w:t>
      </w:r>
      <w:proofErr w:type="spellEnd"/>
      <w:r>
        <w:rPr>
          <w:rStyle w:val="fontstyle41"/>
        </w:rPr>
        <w:t xml:space="preserve"> в </w:t>
      </w:r>
      <w:proofErr w:type="spellStart"/>
      <w:r>
        <w:rPr>
          <w:rStyle w:val="fontstyle41"/>
        </w:rPr>
        <w:t>Ісландії</w:t>
      </w:r>
      <w:proofErr w:type="spellEnd"/>
      <w:r>
        <w:rPr>
          <w:rStyle w:val="fontstyle41"/>
        </w:rPr>
        <w:t xml:space="preserve">. </w:t>
      </w:r>
      <w:proofErr w:type="spellStart"/>
      <w:r>
        <w:rPr>
          <w:rStyle w:val="fontstyle41"/>
        </w:rPr>
        <w:t>Монографію</w:t>
      </w:r>
      <w:proofErr w:type="spellEnd"/>
      <w:r>
        <w:rPr>
          <w:rStyle w:val="fontstyle41"/>
        </w:rPr>
        <w:t xml:space="preserve"> представлено</w:t>
      </w:r>
      <w:r>
        <w:rPr>
          <w:rFonts w:ascii="TimesNewRomanPS-ItalicMT" w:hAnsi="TimesNewRomanPS-ItalicMT"/>
          <w:i/>
          <w:iCs/>
          <w:color w:val="242021"/>
        </w:rPr>
        <w:t xml:space="preserve"> </w:t>
      </w:r>
      <w:r>
        <w:rPr>
          <w:rStyle w:val="fontstyle41"/>
        </w:rPr>
        <w:t xml:space="preserve">в </w:t>
      </w:r>
      <w:proofErr w:type="spellStart"/>
      <w:r>
        <w:rPr>
          <w:rStyle w:val="fontstyle41"/>
        </w:rPr>
        <w:t>будинку</w:t>
      </w:r>
      <w:proofErr w:type="spellEnd"/>
      <w:r>
        <w:rPr>
          <w:rStyle w:val="fontstyle41"/>
        </w:rPr>
        <w:t xml:space="preserve">-музею лауреата </w:t>
      </w:r>
      <w:proofErr w:type="spellStart"/>
      <w:r>
        <w:rPr>
          <w:rStyle w:val="fontstyle41"/>
        </w:rPr>
        <w:t>Нобелівської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премії</w:t>
      </w:r>
      <w:proofErr w:type="spellEnd"/>
      <w:r>
        <w:rPr>
          <w:rStyle w:val="fontstyle41"/>
        </w:rPr>
        <w:t xml:space="preserve"> з </w:t>
      </w:r>
      <w:proofErr w:type="spellStart"/>
      <w:r>
        <w:rPr>
          <w:rStyle w:val="fontstyle41"/>
        </w:rPr>
        <w:t>літератури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Халлдора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Лакснеса</w:t>
      </w:r>
      <w:proofErr w:type="spellEnd"/>
      <w:r>
        <w:rPr>
          <w:rStyle w:val="fontstyle41"/>
        </w:rPr>
        <w:t xml:space="preserve"> і</w:t>
      </w:r>
      <w:r>
        <w:rPr>
          <w:rFonts w:ascii="TimesNewRomanPS-ItalicMT" w:hAnsi="TimesNewRomanPS-ItalicMT"/>
          <w:i/>
          <w:iCs/>
          <w:color w:val="242021"/>
        </w:rPr>
        <w:t xml:space="preserve"> </w:t>
      </w:r>
      <w:proofErr w:type="spellStart"/>
      <w:r>
        <w:rPr>
          <w:rStyle w:val="fontstyle41"/>
        </w:rPr>
        <w:t>подаровано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бібліотеці</w:t>
      </w:r>
      <w:proofErr w:type="spellEnd"/>
      <w:r>
        <w:rPr>
          <w:rStyle w:val="fontstyle41"/>
        </w:rPr>
        <w:t xml:space="preserve"> музею. </w:t>
      </w:r>
      <w:proofErr w:type="spellStart"/>
      <w:r>
        <w:rPr>
          <w:rStyle w:val="fontstyle41"/>
        </w:rPr>
        <w:t>Із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науково-методичним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дослідженням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миколаївських</w:t>
      </w:r>
      <w:proofErr w:type="spellEnd"/>
      <w:r>
        <w:rPr>
          <w:rFonts w:ascii="TimesNewRomanPS-ItalicMT" w:hAnsi="TimesNewRomanPS-ItalicMT"/>
          <w:i/>
          <w:iCs/>
          <w:color w:val="242021"/>
        </w:rPr>
        <w:t xml:space="preserve"> </w:t>
      </w:r>
      <w:proofErr w:type="spellStart"/>
      <w:r>
        <w:rPr>
          <w:rStyle w:val="fontstyle41"/>
        </w:rPr>
        <w:t>авторів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ознайомлено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співробітників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Парламентської</w:t>
      </w:r>
      <w:proofErr w:type="spellEnd"/>
      <w:r>
        <w:rPr>
          <w:rStyle w:val="fontstyle41"/>
        </w:rPr>
        <w:t xml:space="preserve"> та </w:t>
      </w:r>
      <w:proofErr w:type="spellStart"/>
      <w:r>
        <w:rPr>
          <w:rStyle w:val="fontstyle41"/>
        </w:rPr>
        <w:t>університетської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бібліотек</w:t>
      </w:r>
      <w:proofErr w:type="spellEnd"/>
      <w:r>
        <w:rPr>
          <w:rFonts w:ascii="TimesNewRomanPS-ItalicMT" w:hAnsi="TimesNewRomanPS-ItalicMT"/>
          <w:i/>
          <w:iCs/>
          <w:color w:val="242021"/>
        </w:rPr>
        <w:t xml:space="preserve"> </w:t>
      </w:r>
      <w:proofErr w:type="spellStart"/>
      <w:r>
        <w:rPr>
          <w:rStyle w:val="fontstyle41"/>
        </w:rPr>
        <w:t>Ісландії</w:t>
      </w:r>
      <w:proofErr w:type="spellEnd"/>
      <w:r>
        <w:rPr>
          <w:rStyle w:val="fontstyle41"/>
        </w:rPr>
        <w:t xml:space="preserve">, </w:t>
      </w:r>
      <w:proofErr w:type="spellStart"/>
      <w:r>
        <w:rPr>
          <w:rStyle w:val="fontstyle41"/>
        </w:rPr>
        <w:t>також</w:t>
      </w:r>
      <w:proofErr w:type="spellEnd"/>
      <w:r>
        <w:rPr>
          <w:rStyle w:val="fontstyle41"/>
        </w:rPr>
        <w:t xml:space="preserve"> книгу передано до </w:t>
      </w:r>
      <w:proofErr w:type="spellStart"/>
      <w:r>
        <w:rPr>
          <w:rStyle w:val="fontstyle41"/>
        </w:rPr>
        <w:t>бібліотеки</w:t>
      </w:r>
      <w:proofErr w:type="spellEnd"/>
      <w:r>
        <w:rPr>
          <w:rStyle w:val="fontstyle41"/>
        </w:rPr>
        <w:t>.</w:t>
      </w:r>
    </w:p>
    <w:p w:rsidR="00D70DE7" w:rsidRDefault="00D70DE7" w:rsidP="00D70DE7">
      <w:pPr>
        <w:spacing w:after="0" w:line="240" w:lineRule="auto"/>
        <w:ind w:firstLine="567"/>
        <w:jc w:val="both"/>
        <w:rPr>
          <w:rStyle w:val="fontstyle41"/>
        </w:rPr>
      </w:pPr>
      <w:r>
        <w:rPr>
          <w:rFonts w:ascii="TimesNewRomanPS-ItalicMT" w:hAnsi="TimesNewRomanPS-ItalicMT"/>
          <w:i/>
          <w:iCs/>
          <w:color w:val="242021"/>
        </w:rPr>
        <w:t xml:space="preserve"> </w:t>
      </w:r>
      <w:proofErr w:type="spellStart"/>
      <w:r>
        <w:rPr>
          <w:rStyle w:val="fontstyle31"/>
        </w:rPr>
        <w:t>Ключові</w:t>
      </w:r>
      <w:proofErr w:type="spellEnd"/>
      <w:r>
        <w:rPr>
          <w:rStyle w:val="fontstyle31"/>
        </w:rPr>
        <w:t xml:space="preserve"> слова: </w:t>
      </w:r>
      <w:proofErr w:type="spellStart"/>
      <w:r>
        <w:rPr>
          <w:rStyle w:val="fontstyle41"/>
        </w:rPr>
        <w:t>будинок</w:t>
      </w:r>
      <w:proofErr w:type="spellEnd"/>
      <w:r>
        <w:rPr>
          <w:rStyle w:val="fontstyle41"/>
        </w:rPr>
        <w:t xml:space="preserve">-музей; Василь </w:t>
      </w:r>
      <w:proofErr w:type="spellStart"/>
      <w:r>
        <w:rPr>
          <w:rStyle w:val="fontstyle41"/>
        </w:rPr>
        <w:t>Стефаник</w:t>
      </w:r>
      <w:proofErr w:type="spellEnd"/>
      <w:r>
        <w:rPr>
          <w:rStyle w:val="fontstyle41"/>
        </w:rPr>
        <w:t xml:space="preserve">; </w:t>
      </w:r>
      <w:proofErr w:type="spellStart"/>
      <w:r>
        <w:rPr>
          <w:rStyle w:val="fontstyle41"/>
        </w:rPr>
        <w:t>націонезламні</w:t>
      </w:r>
      <w:proofErr w:type="spellEnd"/>
      <w:r>
        <w:rPr>
          <w:rStyle w:val="fontstyle41"/>
        </w:rPr>
        <w:t xml:space="preserve">; </w:t>
      </w:r>
      <w:proofErr w:type="spellStart"/>
      <w:r>
        <w:rPr>
          <w:rStyle w:val="fontstyle41"/>
        </w:rPr>
        <w:t>Парламентська</w:t>
      </w:r>
      <w:proofErr w:type="spellEnd"/>
      <w:r>
        <w:rPr>
          <w:rFonts w:ascii="TimesNewRomanPS-ItalicMT" w:hAnsi="TimesNewRomanPS-ItalicMT"/>
          <w:i/>
          <w:iCs/>
          <w:color w:val="242021"/>
        </w:rPr>
        <w:t xml:space="preserve"> </w:t>
      </w:r>
      <w:r>
        <w:rPr>
          <w:rStyle w:val="fontstyle41"/>
        </w:rPr>
        <w:t xml:space="preserve">та </w:t>
      </w:r>
      <w:proofErr w:type="spellStart"/>
      <w:r>
        <w:rPr>
          <w:rStyle w:val="fontstyle41"/>
        </w:rPr>
        <w:t>університетська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бібліотеки</w:t>
      </w:r>
      <w:proofErr w:type="spellEnd"/>
      <w:r>
        <w:rPr>
          <w:rStyle w:val="fontstyle41"/>
        </w:rPr>
        <w:t xml:space="preserve">; </w:t>
      </w:r>
      <w:proofErr w:type="spellStart"/>
      <w:r>
        <w:rPr>
          <w:rStyle w:val="fontstyle41"/>
        </w:rPr>
        <w:t>Халлдор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Лакснесс</w:t>
      </w:r>
      <w:proofErr w:type="spellEnd"/>
      <w:r>
        <w:rPr>
          <w:rStyle w:val="fontstyle41"/>
        </w:rPr>
        <w:t>.</w:t>
      </w:r>
    </w:p>
    <w:p w:rsidR="003A3461" w:rsidRPr="00D062FD" w:rsidRDefault="00D70DE7" w:rsidP="00D70DE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NewRomanPS-ItalicMT" w:hAnsi="TimesNewRomanPS-ItalicMT"/>
          <w:i/>
          <w:iCs/>
          <w:color w:val="242021"/>
        </w:rPr>
        <w:t xml:space="preserve"> </w:t>
      </w:r>
      <w:r>
        <w:rPr>
          <w:rStyle w:val="fontstyle21"/>
        </w:rPr>
        <w:t xml:space="preserve">© </w:t>
      </w:r>
      <w:proofErr w:type="spellStart"/>
      <w:r>
        <w:rPr>
          <w:rStyle w:val="fontstyle21"/>
        </w:rPr>
        <w:t>Гладишев</w:t>
      </w:r>
      <w:proofErr w:type="spellEnd"/>
      <w:r>
        <w:rPr>
          <w:rStyle w:val="fontstyle21"/>
        </w:rPr>
        <w:t xml:space="preserve"> В.В., 2024</w:t>
      </w:r>
    </w:p>
    <w:p w:rsidR="00680B80" w:rsidRPr="00D062FD" w:rsidRDefault="00680B80" w:rsidP="00680B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НАЦІОНЕЗЛАМНІ… </w:t>
      </w:r>
      <w:r w:rsidR="00D062FD">
        <w:rPr>
          <w:rFonts w:ascii="Times New Roman" w:hAnsi="Times New Roman" w:cs="Times New Roman"/>
          <w:sz w:val="28"/>
          <w:szCs w:val="28"/>
          <w:lang w:val="uk-UA"/>
        </w:rPr>
        <w:t>Україна вкотре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виборює свою незалежність.</w:t>
      </w:r>
    </w:p>
    <w:p w:rsidR="00680B80" w:rsidRPr="00D062FD" w:rsidRDefault="00680B80" w:rsidP="00D062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Шлях до незалежності пройшла й Ісландія. Кожна держава має знакові літературні постаті. Дві націонезламні </w:t>
      </w:r>
      <w:r w:rsidR="006D16C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об’єднали Василь</w:t>
      </w:r>
      <w:r w:rsid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Стефаник (Україна) і Халлдор Лакснесс (Ісландія).</w:t>
      </w:r>
    </w:p>
    <w:p w:rsidR="001A4F98" w:rsidRPr="00D062FD" w:rsidRDefault="00EB3715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червн</w:t>
      </w:r>
      <w:r>
        <w:rPr>
          <w:rFonts w:ascii="Times New Roman" w:hAnsi="Times New Roman" w:cs="Times New Roman"/>
          <w:sz w:val="28"/>
          <w:szCs w:val="28"/>
          <w:lang w:val="uk-UA"/>
        </w:rPr>
        <w:t>і 2024 року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центром редакційно-видавничої діяльності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МОІППО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видано практико-орієнтовану монографію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Націонезламні: 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>«світ природи» і «світ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>людей»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>Василя Стефаника й Халлдора Лакснесса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». Автори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доктори педагогічних наук Васи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>ль Шуляр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>, директор інституту, та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Гладишев,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професор кафедри теорії й методики мовно-літературної та художньо-естетичної освіти.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68BD" w:rsidRPr="00D062FD" w:rsidRDefault="000C68BD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C838CA" w:rsidRPr="00D062FD" w:rsidRDefault="001A4F98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Практико-орієнтована монографія </w:t>
      </w:r>
      <w:r w:rsidR="00EB371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 наполегливої праці науковц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ів, творчі пошуки яких здійснювалися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«на межі» національних літератур – української та ісландської. </w:t>
      </w:r>
    </w:p>
    <w:p w:rsidR="00C838CA" w:rsidRPr="00D062FD" w:rsidRDefault="00AA327B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Зіставлення новел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«Дід Гриць» Василя Стефаника та «Птах на огорожі» Ха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>ллдора Лакснесса довело</w:t>
      </w:r>
      <w:r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між творами видатних письменників 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>існу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>є невидимий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>, але міцний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зв’язок, виявлення якого допомогло простежити національну своєрідність кожного з творів і водночас їхнє спільне загал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>ьнолюдське значе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>ння видатних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зразків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патріотичної літератури, основою якої 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була та 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є націонезламність кожного з представників двох великих європейських народів. </w:t>
      </w:r>
    </w:p>
    <w:p w:rsidR="00C838CA" w:rsidRPr="00D062FD" w:rsidRDefault="002616AC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lastRenderedPageBreak/>
        <w:t>Авторам п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риємно, що </w:t>
      </w:r>
      <w:r w:rsidR="00EB3715">
        <w:rPr>
          <w:rFonts w:ascii="Times New Roman" w:hAnsi="Times New Roman" w:cs="Times New Roman"/>
          <w:sz w:val="28"/>
          <w:szCs w:val="28"/>
          <w:lang w:val="uk-UA"/>
        </w:rPr>
        <w:t>видання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отримал</w:t>
      </w:r>
      <w:r w:rsidR="00EB371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схвальні відгуки від шановних 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>науковців-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>рецензентів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 Україні, а також викликал</w:t>
      </w:r>
      <w:r w:rsidR="00EB371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неабияк</w:t>
      </w:r>
      <w:r w:rsidR="00EB371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інтерес серед представників інтелектуальної еліти острівної держави. Про останнє можна казати впевнено, оскільки примірники передан</w:t>
      </w:r>
      <w:r w:rsidR="000E1D2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D2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будинок-музей Халлдора Лакснесса</w:t>
      </w:r>
      <w:r w:rsidR="000E1D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Парламентську й університетську бібліотек</w:t>
      </w:r>
      <w:r w:rsidR="00AA327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Ісландії </w:t>
      </w:r>
      <w:r w:rsidR="000E1D2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838CA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серпні цього року одним з авторів.</w:t>
      </w:r>
    </w:p>
    <w:p w:rsidR="00A851CE" w:rsidRPr="00D062FD" w:rsidRDefault="00C838CA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Потрібно </w:t>
      </w:r>
      <w:r w:rsidR="00AA327B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значити</w:t>
      </w:r>
      <w:r w:rsidR="00AA327B">
        <w:rPr>
          <w:rFonts w:ascii="Times New Roman" w:hAnsi="Times New Roman" w:cs="Times New Roman"/>
          <w:sz w:val="28"/>
          <w:szCs w:val="28"/>
          <w:lang w:val="uk-UA"/>
        </w:rPr>
        <w:t xml:space="preserve"> те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, що велику допомог</w:t>
      </w:r>
      <w:r w:rsidR="00ED0A58" w:rsidRPr="00D062FD">
        <w:rPr>
          <w:rFonts w:ascii="Times New Roman" w:hAnsi="Times New Roman" w:cs="Times New Roman"/>
          <w:sz w:val="28"/>
          <w:szCs w:val="28"/>
          <w:lang w:val="uk-UA"/>
        </w:rPr>
        <w:t>у автор отримав від Ольги Прудни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кової,</w:t>
      </w:r>
      <w:r w:rsidR="00ED0A5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відомої миколаївської шахістки, яка </w:t>
      </w:r>
      <w:r w:rsidR="000E1D20">
        <w:rPr>
          <w:rFonts w:ascii="Times New Roman" w:hAnsi="Times New Roman" w:cs="Times New Roman"/>
          <w:sz w:val="28"/>
          <w:szCs w:val="28"/>
          <w:lang w:val="uk-UA"/>
        </w:rPr>
        <w:t>нині</w:t>
      </w:r>
      <w:r w:rsidR="00ED0A5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в Ісландії та 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>встигла стати</w:t>
      </w:r>
      <w:r w:rsidR="00ED0A5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>воразовою чемпіонкою країни</w:t>
      </w:r>
      <w:r w:rsidR="000E1D2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D2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аме </w:t>
      </w:r>
      <w:r w:rsidR="000E1D20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ED0A5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займалася організацією візитів до відповідних установ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E1D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>становила контакти з науковцями й музейними працівниками</w:t>
      </w:r>
      <w:r w:rsidR="00ED0A5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C68BD" w:rsidRPr="00D062FD" w:rsidRDefault="000C68BD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1CE" w:rsidRPr="00D062FD" w:rsidRDefault="00ED0A58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Також не можна не відзначити 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Почесного консула України в Ісландії, відомого в країні 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бізнесмена, громадського діяча та фінансиста </w:t>
      </w:r>
      <w:proofErr w:type="spellStart"/>
      <w:r w:rsidRPr="00D062FD">
        <w:rPr>
          <w:rFonts w:ascii="Times New Roman" w:hAnsi="Times New Roman" w:cs="Times New Roman"/>
          <w:sz w:val="28"/>
          <w:szCs w:val="28"/>
          <w:lang w:val="uk-UA"/>
        </w:rPr>
        <w:t>Адельштайна</w:t>
      </w:r>
      <w:proofErr w:type="spellEnd"/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62FD">
        <w:rPr>
          <w:rFonts w:ascii="Times New Roman" w:hAnsi="Times New Roman" w:cs="Times New Roman"/>
          <w:sz w:val="28"/>
          <w:szCs w:val="28"/>
          <w:lang w:val="uk-UA"/>
        </w:rPr>
        <w:t>Йоханнссона</w:t>
      </w:r>
      <w:proofErr w:type="spellEnd"/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>колеги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якого супроводжували обидва візити та 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оперативно 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>надавали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потрібну допомогу. </w:t>
      </w:r>
    </w:p>
    <w:p w:rsidR="00A90F11" w:rsidRDefault="00A90F11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A90F11" w:rsidRDefault="00A90F11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0C68BD" w:rsidRPr="00D062FD" w:rsidRDefault="000C68BD" w:rsidP="00113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D062FD">
        <w:rPr>
          <w:noProof/>
          <w:lang w:val="uk-UA" w:eastAsia="ru-RU"/>
        </w:rPr>
        <w:drawing>
          <wp:inline distT="0" distB="0" distL="0" distR="0" wp14:anchorId="1149CDA4" wp14:editId="5762B543">
            <wp:extent cx="3724275" cy="2596789"/>
            <wp:effectExtent l="0" t="0" r="0" b="0"/>
            <wp:docPr id="1" name="Рисунок 1" descr="https://finland.mfa.gov.ua/storage/app/thumbnails/25f/598/705/6679542a71eb5180904817_730x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nland.mfa.gov.ua/storage/app/thumbnails/25f/598/705/6679542a71eb5180904817_730x4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726" cy="260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68BD" w:rsidRPr="00D062FD" w:rsidRDefault="000C68BD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38CA" w:rsidRPr="00D062FD" w:rsidRDefault="00A851CE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>Координацію осіб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в Україні 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Ісландії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>забезпечив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Уповноважений із захисту української мови, відомий миколаївець, професор Тарас Кремінь.</w:t>
      </w:r>
    </w:p>
    <w:p w:rsidR="000C68BD" w:rsidRPr="00D062FD" w:rsidRDefault="000C68BD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979" w:rsidRPr="00D062FD" w:rsidRDefault="00ED0A58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До будинку-музею </w:t>
      </w:r>
      <w:proofErr w:type="spellStart"/>
      <w:r w:rsidRPr="00D062FD">
        <w:rPr>
          <w:rFonts w:ascii="Times New Roman" w:hAnsi="Times New Roman" w:cs="Times New Roman"/>
          <w:sz w:val="28"/>
          <w:szCs w:val="28"/>
          <w:lang w:val="uk-UA"/>
        </w:rPr>
        <w:t>Лакснесса</w:t>
      </w:r>
      <w:proofErr w:type="spellEnd"/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ми приїхали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вранці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2 серпня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>, куди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нас привезла 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>відома ісландська перекладачка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62FD">
        <w:rPr>
          <w:rFonts w:ascii="Times New Roman" w:hAnsi="Times New Roman" w:cs="Times New Roman"/>
          <w:sz w:val="28"/>
          <w:szCs w:val="28"/>
          <w:lang w:val="uk-UA"/>
        </w:rPr>
        <w:t>Ерла</w:t>
      </w:r>
      <w:proofErr w:type="spellEnd"/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62FD">
        <w:rPr>
          <w:rFonts w:ascii="Times New Roman" w:hAnsi="Times New Roman" w:cs="Times New Roman"/>
          <w:sz w:val="28"/>
          <w:szCs w:val="28"/>
          <w:lang w:val="uk-UA"/>
        </w:rPr>
        <w:t>Еліасдоуттір</w:t>
      </w:r>
      <w:proofErr w:type="spellEnd"/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62FD">
        <w:rPr>
          <w:rFonts w:ascii="Times New Roman" w:hAnsi="Times New Roman" w:cs="Times New Roman"/>
          <w:sz w:val="28"/>
          <w:szCs w:val="28"/>
          <w:lang w:val="uk-UA"/>
        </w:rPr>
        <w:t>Вьолудоуттір</w:t>
      </w:r>
      <w:proofErr w:type="spellEnd"/>
      <w:r w:rsidRPr="00D062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>на громадських засадах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за проханням Ольги Прудникової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перекла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фрагмент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монографії ісландською мовою. Вона та заступник директора музею </w:t>
      </w:r>
      <w:proofErr w:type="spellStart"/>
      <w:r w:rsidRPr="00D062FD">
        <w:rPr>
          <w:rFonts w:ascii="Times New Roman" w:hAnsi="Times New Roman" w:cs="Times New Roman"/>
          <w:sz w:val="28"/>
          <w:szCs w:val="28"/>
          <w:lang w:val="uk-UA"/>
        </w:rPr>
        <w:t>Гудні</w:t>
      </w:r>
      <w:proofErr w:type="spellEnd"/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Дора </w:t>
      </w:r>
      <w:proofErr w:type="spellStart"/>
      <w:r w:rsidRPr="00D062FD">
        <w:rPr>
          <w:rFonts w:ascii="Times New Roman" w:hAnsi="Times New Roman" w:cs="Times New Roman"/>
          <w:sz w:val="28"/>
          <w:szCs w:val="28"/>
          <w:lang w:val="uk-UA"/>
        </w:rPr>
        <w:t>Гестсдоуттір</w:t>
      </w:r>
      <w:proofErr w:type="spellEnd"/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провели чудову екскурсію, ознайомили з експозиці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, розповіли про події життя письменника, що пов’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>язані з будинком, в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якому лауреат Нобелівської премії з літератури мешкав більше ніж пів</w:t>
      </w:r>
      <w:r w:rsidR="00A90F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століття.</w:t>
      </w:r>
    </w:p>
    <w:p w:rsidR="002E6979" w:rsidRPr="00D062FD" w:rsidRDefault="002E6979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A851CE" w:rsidRPr="00D062FD" w:rsidRDefault="000C68BD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Велике враження справило перебування в кабінеті видатного письменника,</w:t>
      </w:r>
      <w:r w:rsidR="00E03213">
        <w:rPr>
          <w:rFonts w:ascii="Times New Roman" w:hAnsi="Times New Roman" w:cs="Times New Roman"/>
          <w:sz w:val="28"/>
          <w:szCs w:val="28"/>
          <w:lang w:val="uk-UA"/>
        </w:rPr>
        <w:t xml:space="preserve"> де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ми мали можливість побачити умови його праці, ксерокопії рукописів.</w:t>
      </w:r>
      <w:r w:rsidR="00ED0A5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68BD" w:rsidRPr="00D062FD" w:rsidRDefault="000C68BD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8BD" w:rsidRPr="00D062FD" w:rsidRDefault="00A851CE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>Ми передали шановним господиням</w:t>
      </w:r>
      <w:r w:rsidR="00ED0A5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 та миколаївські сувеніри, 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різноманітну 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атрибутику з логотипами </w:t>
      </w:r>
      <w:r w:rsidR="00E03213">
        <w:rPr>
          <w:rFonts w:ascii="Times New Roman" w:hAnsi="Times New Roman" w:cs="Times New Roman"/>
          <w:sz w:val="28"/>
          <w:szCs w:val="28"/>
          <w:lang w:val="uk-UA"/>
        </w:rPr>
        <w:t>МОІППО, а також</w:t>
      </w:r>
      <w:r w:rsidR="000C68BD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книг</w:t>
      </w:r>
      <w:r w:rsidR="00E0321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C68BD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про видатного українського науковця Нілу Йосипівну Волошину</w:t>
      </w:r>
      <w:r w:rsidR="00E0321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0C68BD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людину, яка багато зробила для авторів присвяченої їй книги.</w:t>
      </w:r>
    </w:p>
    <w:p w:rsidR="000C68BD" w:rsidRPr="00D062FD" w:rsidRDefault="000C68BD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6AC" w:rsidRPr="00D062FD" w:rsidRDefault="00A851CE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D0A58" w:rsidRPr="00D062FD">
        <w:rPr>
          <w:rFonts w:ascii="Times New Roman" w:hAnsi="Times New Roman" w:cs="Times New Roman"/>
          <w:sz w:val="28"/>
          <w:szCs w:val="28"/>
          <w:lang w:val="uk-UA"/>
        </w:rPr>
        <w:t>ульмінац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03213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візиту </w:t>
      </w:r>
      <w:r w:rsidR="00E0321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A58" w:rsidRPr="00D062FD">
        <w:rPr>
          <w:rFonts w:ascii="Times New Roman" w:hAnsi="Times New Roman" w:cs="Times New Roman"/>
          <w:sz w:val="28"/>
          <w:szCs w:val="28"/>
          <w:lang w:val="uk-UA"/>
        </w:rPr>
        <w:t>передача монографії до музе</w:t>
      </w:r>
      <w:r w:rsidR="002F4D9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D0A58" w:rsidRPr="00D062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68BD" w:rsidRPr="00D062FD" w:rsidRDefault="000C68BD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88C" w:rsidRPr="00D062FD" w:rsidRDefault="007E488C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>Співробітниці музею були вражені як монографією, так і історією її виникнення</w:t>
      </w:r>
      <w:r w:rsidR="002F4D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D9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>собливо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видання</w:t>
      </w:r>
      <w:r w:rsidR="002F4D9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коли 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практично 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>за відсутн</w:t>
      </w:r>
      <w:r w:rsidR="002F4D93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світла (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на той час 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графіки відключень були дуже жорсткими) колектив МОІППО зробив 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майже 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неможливе та встигнув видати книгу 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за день 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до від’їзду 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одного з авторів </w:t>
      </w:r>
      <w:r w:rsidR="002616A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до Ісландії. 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>Гостинні господині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висловили </w:t>
      </w:r>
      <w:r w:rsidR="00E55331">
        <w:rPr>
          <w:rFonts w:ascii="Times New Roman" w:hAnsi="Times New Roman" w:cs="Times New Roman"/>
          <w:sz w:val="28"/>
          <w:szCs w:val="28"/>
          <w:lang w:val="uk-UA"/>
        </w:rPr>
        <w:t>щир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у підтримку Україні та героїчному українському наро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дові, який виборює свою свободу, непохитну впевненість у </w:t>
      </w:r>
      <w:r w:rsidR="00E5533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>еремозі.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ED0A58" w:rsidRPr="00D062FD" w:rsidRDefault="007E488C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>Після «офіційної частини»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ми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по-домашньому 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пили чай за ст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>олом, за яким свого часу збирали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ся родина Лакснесса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та гості письменника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. Це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було дуже приємним, душевним завершенням відвідування музею, 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справило незабутнє враження. </w:t>
      </w:r>
    </w:p>
    <w:p w:rsidR="00D70DE7" w:rsidRDefault="00D70DE7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B64" w:rsidRPr="00D062FD" w:rsidRDefault="007E488C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>Візит до бібліотеки бу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запланован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на 14 серпня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, у звʼязку з чим г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остро постало питання 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перекладача, оскільки Ольга, яка чудово забезпечувала порозуміння в музеї, у цей час брала участь у змаганнях у Норвегії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Перекладачем 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цього разу 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>була помічниця Почесного консула пані Валерія, яка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миттєво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B64" w:rsidRPr="00D062FD">
        <w:rPr>
          <w:rFonts w:ascii="Times New Roman" w:hAnsi="Times New Roman" w:cs="Times New Roman"/>
          <w:sz w:val="28"/>
          <w:szCs w:val="28"/>
          <w:lang w:val="uk-UA"/>
        </w:rPr>
        <w:t>відгукнулася на наше прохання допомогти.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68BD" w:rsidRPr="00D062FD" w:rsidRDefault="00AA327B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бібліотеці н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>ас зустрів заступник керівника відділу рід</w:t>
      </w:r>
      <w:r w:rsidR="002A4DDC" w:rsidRPr="00D062F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існ</w:t>
      </w:r>
      <w:r w:rsidR="002A4DD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их книг </w:t>
      </w:r>
      <w:proofErr w:type="spellStart"/>
      <w:r w:rsidR="002A4DDC" w:rsidRPr="00D062FD">
        <w:rPr>
          <w:rFonts w:ascii="Times New Roman" w:hAnsi="Times New Roman" w:cs="Times New Roman"/>
          <w:sz w:val="28"/>
          <w:szCs w:val="28"/>
          <w:lang w:val="uk-UA"/>
        </w:rPr>
        <w:t>Брагі</w:t>
      </w:r>
      <w:proofErr w:type="spellEnd"/>
      <w:r w:rsidR="000C68BD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68BD" w:rsidRPr="00D062FD">
        <w:rPr>
          <w:rFonts w:ascii="Times New Roman" w:hAnsi="Times New Roman" w:cs="Times New Roman"/>
          <w:sz w:val="28"/>
          <w:szCs w:val="28"/>
          <w:lang w:val="uk-UA"/>
        </w:rPr>
        <w:t>Олафссон</w:t>
      </w:r>
      <w:proofErr w:type="spellEnd"/>
      <w:r w:rsidR="000C68BD" w:rsidRPr="00D062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68BD" w:rsidRPr="00D062FD" w:rsidRDefault="000C68BD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9D9" w:rsidRPr="00D062FD" w:rsidRDefault="000C68BD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а зустрічі 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також були присутні представниці української діаспори в Рейк’явіку 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пані Оксана та Яна. </w:t>
      </w:r>
    </w:p>
    <w:p w:rsidR="008529D9" w:rsidRPr="00D062FD" w:rsidRDefault="008529D9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1CE" w:rsidRPr="00D062FD" w:rsidRDefault="009D2313" w:rsidP="0085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бібліоте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>ми перебували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більше години</w:t>
      </w:r>
      <w:r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а цей час </w:t>
      </w:r>
      <w:r w:rsidR="002A4DD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пан </w:t>
      </w:r>
      <w:proofErr w:type="spellStart"/>
      <w:r w:rsidR="002A4DDC" w:rsidRPr="00D062FD">
        <w:rPr>
          <w:rFonts w:ascii="Times New Roman" w:hAnsi="Times New Roman" w:cs="Times New Roman"/>
          <w:sz w:val="28"/>
          <w:szCs w:val="28"/>
          <w:lang w:val="uk-UA"/>
        </w:rPr>
        <w:t>Брагі</w:t>
      </w:r>
      <w:proofErr w:type="spellEnd"/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показав відділ рідк</w:t>
      </w:r>
      <w:r>
        <w:rPr>
          <w:rFonts w:ascii="Times New Roman" w:hAnsi="Times New Roman" w:cs="Times New Roman"/>
          <w:sz w:val="28"/>
          <w:szCs w:val="28"/>
          <w:lang w:val="uk-UA"/>
        </w:rPr>
        <w:t>існ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>их книг, ознайомив із виданнями Лакснесса як ісландською, так і іншими мовами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розповів багато цікавого про 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особистість Халлдора 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>Лакснесса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історію перекладів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його творів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багатьма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мовами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Значне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враження справили перші видання відомих творів великого ісландця, які ми мали можливість подивитися та </w:t>
      </w: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>тримати в руках.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529D9" w:rsidRPr="00D062FD" w:rsidRDefault="008529D9" w:rsidP="0085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88C" w:rsidRPr="00D062FD" w:rsidRDefault="002A4DDC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Також пан </w:t>
      </w:r>
      <w:proofErr w:type="spellStart"/>
      <w:r w:rsidRPr="00D062FD">
        <w:rPr>
          <w:rFonts w:ascii="Times New Roman" w:hAnsi="Times New Roman" w:cs="Times New Roman"/>
          <w:sz w:val="28"/>
          <w:szCs w:val="28"/>
          <w:lang w:val="uk-UA"/>
        </w:rPr>
        <w:t>Олафссон</w:t>
      </w:r>
      <w:proofErr w:type="spellEnd"/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нагадав, що бібліотека є не лише парламентською, а 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університетською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ому кожного навчального року в н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рацюють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студенти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різних спеціальностей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оскільки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головний корпус університету розташований поруч. Пані Оксана згадала, як вона сама 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свого часу 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навчалася 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lastRenderedPageBreak/>
        <w:t>в цьом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>у університеті, здобула освіту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стала фахівцем у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галузі ісландської мови. </w:t>
      </w:r>
    </w:p>
    <w:p w:rsidR="002A4DDC" w:rsidRPr="00D062FD" w:rsidRDefault="002A4DDC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Приймаючи монографію, пан </w:t>
      </w:r>
      <w:proofErr w:type="spellStart"/>
      <w:r w:rsidRPr="00D062FD">
        <w:rPr>
          <w:rFonts w:ascii="Times New Roman" w:hAnsi="Times New Roman" w:cs="Times New Roman"/>
          <w:sz w:val="28"/>
          <w:szCs w:val="28"/>
          <w:lang w:val="uk-UA"/>
        </w:rPr>
        <w:t>Брагі</w:t>
      </w:r>
      <w:proofErr w:type="spellEnd"/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підкреслив, що це видання є унікальним явищем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для Ісландії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ослідник був приємно здивований новаторським, як він висловився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підходом до літературних творів українського та ісландського письменників. Його приємно здивувало те, що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українські науковці створили таку ґрунтовну працю, 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в якій 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>спром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>глися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всебічно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твір Лакснесса </w:t>
      </w:r>
      <w:r w:rsidR="009D231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зіставленні з твором видатного українського письменника-патріота  Василя Стефаника. </w:t>
      </w:r>
    </w:p>
    <w:p w:rsidR="008529D9" w:rsidRPr="00D062FD" w:rsidRDefault="008529D9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488C" w:rsidRPr="00D062FD" w:rsidRDefault="00C70773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70773">
        <w:rPr>
          <w:rFonts w:ascii="Times New Roman" w:hAnsi="Times New Roman" w:cs="Times New Roman"/>
          <w:sz w:val="28"/>
          <w:szCs w:val="28"/>
          <w:lang w:val="uk-UA"/>
        </w:rPr>
        <w:t>Брагі</w:t>
      </w:r>
      <w:proofErr w:type="spellEnd"/>
      <w:r w:rsidRPr="00C70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70773">
        <w:rPr>
          <w:rFonts w:ascii="Times New Roman" w:hAnsi="Times New Roman" w:cs="Times New Roman"/>
          <w:sz w:val="28"/>
          <w:szCs w:val="28"/>
          <w:lang w:val="uk-UA"/>
        </w:rPr>
        <w:t>Олафссон</w:t>
      </w:r>
      <w:proofErr w:type="spellEnd"/>
      <w:r w:rsidRPr="00C70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>запевнив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тому, що</w:t>
      </w:r>
      <w:r w:rsidR="009251F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>подарована бібліотеці монографія обов’язково стане</w:t>
      </w:r>
      <w:r w:rsidR="007E488C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популярною серед ісландських студентів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і читачів бібліотеки, оскільки в Ісландії зараз багато людей жваво цікавляться Україн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>ою та її б</w:t>
      </w:r>
      <w:r w:rsidR="00F36C19">
        <w:rPr>
          <w:rFonts w:ascii="Times New Roman" w:hAnsi="Times New Roman" w:cs="Times New Roman"/>
          <w:sz w:val="28"/>
          <w:szCs w:val="28"/>
          <w:lang w:val="uk-UA"/>
        </w:rPr>
        <w:t xml:space="preserve">оротьбою 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>з агресором, допомагають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нашій країні</w:t>
      </w:r>
      <w:r w:rsidR="00A422C1" w:rsidRPr="00D062FD">
        <w:rPr>
          <w:rFonts w:ascii="Times New Roman" w:hAnsi="Times New Roman" w:cs="Times New Roman"/>
          <w:sz w:val="28"/>
          <w:szCs w:val="28"/>
          <w:lang w:val="uk-UA"/>
        </w:rPr>
        <w:t>. Пані Валерія додала, що діяльність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почесного консульства України в Рейк’явіку</w:t>
      </w:r>
      <w:r w:rsidR="00A422C1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та Почесного консула спрямована саме на допомогу Україні </w:t>
      </w:r>
      <w:r w:rsidR="00F36C1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A422C1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українцям, поширення контактів між нашими країнами</w:t>
      </w:r>
      <w:r w:rsidR="001A4F98" w:rsidRPr="00D062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7E00" w:rsidRPr="00D062FD" w:rsidRDefault="001A4F98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62FD">
        <w:rPr>
          <w:rFonts w:ascii="Times New Roman" w:hAnsi="Times New Roman" w:cs="Times New Roman"/>
          <w:sz w:val="28"/>
          <w:szCs w:val="28"/>
          <w:lang w:val="uk-UA"/>
        </w:rPr>
        <w:t>На нашу думку, п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>ередач</w:t>
      </w:r>
      <w:r w:rsidR="00F36C1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примірників монографії до 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провідних 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ісландських </w:t>
      </w:r>
      <w:r w:rsidRPr="00D062FD">
        <w:rPr>
          <w:rFonts w:ascii="Times New Roman" w:hAnsi="Times New Roman" w:cs="Times New Roman"/>
          <w:sz w:val="28"/>
          <w:szCs w:val="28"/>
          <w:lang w:val="uk-UA"/>
        </w:rPr>
        <w:t>літературно-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культурних установ </w:t>
      </w:r>
      <w:r w:rsidR="00F36C1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851CE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C19">
        <w:rPr>
          <w:rFonts w:ascii="Times New Roman" w:hAnsi="Times New Roman" w:cs="Times New Roman"/>
          <w:sz w:val="28"/>
          <w:szCs w:val="28"/>
          <w:lang w:val="uk-UA"/>
        </w:rPr>
        <w:t>вагомий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крок на шляху</w:t>
      </w:r>
      <w:r w:rsidR="00F36C19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зв’язків між українським та ісландським народами, ще од</w:t>
      </w:r>
      <w:r w:rsidR="00F36C19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="00247E00" w:rsidRPr="00D062FD">
        <w:rPr>
          <w:rFonts w:ascii="Times New Roman" w:hAnsi="Times New Roman" w:cs="Times New Roman"/>
          <w:sz w:val="28"/>
          <w:szCs w:val="28"/>
          <w:lang w:val="uk-UA"/>
        </w:rPr>
        <w:t xml:space="preserve"> доказ європейського вибору нашої героїчної країни.  </w:t>
      </w:r>
    </w:p>
    <w:p w:rsidR="00BC3E7B" w:rsidRPr="00D062FD" w:rsidRDefault="00BC3E7B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3326" w:rsidRPr="00D062FD" w:rsidRDefault="002D3326" w:rsidP="00D70D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2D3326" w:rsidRPr="00D062FD" w:rsidRDefault="002D3326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ED6A06" w:rsidRDefault="00ED6A06" w:rsidP="00ED6A06">
      <w:pPr>
        <w:spacing w:after="0" w:line="240" w:lineRule="auto"/>
        <w:jc w:val="center"/>
        <w:rPr>
          <w:rFonts w:ascii="TimesNewRomanPS-BoldMT" w:hAnsi="TimesNewRomanPS-BoldMT"/>
          <w:b/>
          <w:bCs/>
          <w:color w:val="242021"/>
          <w:lang w:val="en-US"/>
        </w:rPr>
      </w:pPr>
      <w:r w:rsidRPr="00ED6A06">
        <w:rPr>
          <w:rFonts w:ascii="TimesNewRomanPS-BoldMT" w:hAnsi="TimesNewRomanPS-BoldMT"/>
          <w:b/>
          <w:bCs/>
          <w:color w:val="242021"/>
          <w:sz w:val="24"/>
          <w:szCs w:val="24"/>
          <w:lang w:val="en-US"/>
        </w:rPr>
        <w:t>«THE INDESTRUCTIBLE» IN ICELAND</w:t>
      </w:r>
    </w:p>
    <w:p w:rsidR="00ED6A06" w:rsidRDefault="00ED6A06" w:rsidP="00ED6A06">
      <w:pPr>
        <w:spacing w:after="0" w:line="240" w:lineRule="auto"/>
        <w:ind w:firstLine="567"/>
        <w:jc w:val="right"/>
        <w:rPr>
          <w:rFonts w:ascii="TimesNewRomanPS-BoldItalicMT" w:hAnsi="TimesNewRomanPS-BoldItalicMT"/>
          <w:b/>
          <w:bCs/>
          <w:i/>
          <w:iCs/>
          <w:color w:val="242021"/>
          <w:lang w:val="en-US"/>
        </w:rPr>
      </w:pPr>
      <w:proofErr w:type="spellStart"/>
      <w:r w:rsidRPr="00ED6A06">
        <w:rPr>
          <w:rFonts w:ascii="TimesNewRomanPS-BoldItalicMT" w:hAnsi="TimesNewRomanPS-BoldItalicMT"/>
          <w:b/>
          <w:bCs/>
          <w:i/>
          <w:iCs/>
          <w:color w:val="242021"/>
          <w:sz w:val="24"/>
          <w:szCs w:val="24"/>
          <w:lang w:val="en-US"/>
        </w:rPr>
        <w:t>Hladyshev</w:t>
      </w:r>
      <w:proofErr w:type="spellEnd"/>
      <w:r w:rsidRPr="00ED6A06">
        <w:rPr>
          <w:rFonts w:ascii="TimesNewRomanPS-BoldItalicMT" w:hAnsi="TimesNewRomanPS-BoldItalicMT"/>
          <w:b/>
          <w:bCs/>
          <w:i/>
          <w:iCs/>
          <w:color w:val="242021"/>
          <w:sz w:val="24"/>
          <w:szCs w:val="24"/>
          <w:lang w:val="en-US"/>
        </w:rPr>
        <w:t xml:space="preserve"> Volodymyr,</w:t>
      </w:r>
    </w:p>
    <w:p w:rsidR="00ED6A06" w:rsidRDefault="00ED6A06" w:rsidP="00ED6A06">
      <w:pPr>
        <w:spacing w:after="0" w:line="240" w:lineRule="auto"/>
        <w:ind w:firstLine="567"/>
        <w:jc w:val="right"/>
        <w:rPr>
          <w:rFonts w:ascii="TimesNewRomanPS-ItalicMT" w:hAnsi="TimesNewRomanPS-ItalicMT"/>
          <w:i/>
          <w:iCs/>
          <w:color w:val="242021"/>
          <w:lang w:val="en-US"/>
        </w:rPr>
      </w:pP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Doctor of Pedagogical Sciences, Professor,</w:t>
      </w:r>
    </w:p>
    <w:p w:rsidR="00ED6A06" w:rsidRDefault="00ED6A06" w:rsidP="00ED6A06">
      <w:pPr>
        <w:spacing w:after="0" w:line="240" w:lineRule="auto"/>
        <w:ind w:firstLine="567"/>
        <w:jc w:val="right"/>
        <w:rPr>
          <w:rFonts w:ascii="TimesNewRomanPS-ItalicMT" w:hAnsi="TimesNewRomanPS-ItalicMT"/>
          <w:i/>
          <w:iCs/>
          <w:color w:val="242021"/>
          <w:lang w:val="en-US"/>
        </w:rPr>
      </w:pP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Professor of the Department of Theory</w:t>
      </w:r>
    </w:p>
    <w:p w:rsidR="00ED6A06" w:rsidRDefault="00ED6A06" w:rsidP="00ED6A06">
      <w:pPr>
        <w:spacing w:after="0" w:line="240" w:lineRule="auto"/>
        <w:ind w:firstLine="567"/>
        <w:jc w:val="right"/>
        <w:rPr>
          <w:rFonts w:ascii="TimesNewRomanPS-ItalicMT" w:hAnsi="TimesNewRomanPS-ItalicMT"/>
          <w:i/>
          <w:iCs/>
          <w:color w:val="242021"/>
          <w:lang w:val="en-US"/>
        </w:rPr>
      </w:pP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and Methodology of Linguistic-Literary</w:t>
      </w:r>
    </w:p>
    <w:p w:rsidR="00ED6A06" w:rsidRDefault="00ED6A06" w:rsidP="00ED6A06">
      <w:pPr>
        <w:spacing w:after="0" w:line="240" w:lineRule="auto"/>
        <w:ind w:firstLine="567"/>
        <w:jc w:val="right"/>
        <w:rPr>
          <w:rFonts w:ascii="TimesNewRomanPS-ItalicMT" w:hAnsi="TimesNewRomanPS-ItalicMT"/>
          <w:i/>
          <w:iCs/>
          <w:color w:val="242021"/>
          <w:lang w:val="en-US"/>
        </w:rPr>
      </w:pP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and Artistic-Aesthetic Education,</w:t>
      </w:r>
    </w:p>
    <w:p w:rsidR="00ED6A06" w:rsidRDefault="00ED6A06" w:rsidP="00ED6A06">
      <w:pPr>
        <w:spacing w:after="0" w:line="240" w:lineRule="auto"/>
        <w:ind w:firstLine="567"/>
        <w:jc w:val="right"/>
        <w:rPr>
          <w:rFonts w:ascii="TimesNewRomanPS-ItalicMT" w:hAnsi="TimesNewRomanPS-ItalicMT"/>
          <w:i/>
          <w:iCs/>
          <w:color w:val="242021"/>
          <w:lang w:val="en-US"/>
        </w:rPr>
      </w:pP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Mykolaiv In-Service Teachers Training Institute</w:t>
      </w:r>
    </w:p>
    <w:p w:rsidR="00ED6A06" w:rsidRDefault="00ED6A06" w:rsidP="00ED6A06">
      <w:pPr>
        <w:spacing w:after="0" w:line="240" w:lineRule="auto"/>
        <w:ind w:firstLine="567"/>
        <w:jc w:val="right"/>
        <w:rPr>
          <w:rFonts w:ascii="TimesNewRomanPS-ItalicMT" w:hAnsi="TimesNewRomanPS-ItalicMT"/>
          <w:i/>
          <w:iCs/>
          <w:color w:val="242021"/>
          <w:lang w:val="en-US"/>
        </w:rPr>
      </w:pP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4-a </w:t>
      </w:r>
      <w:proofErr w:type="spellStart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Admiralska</w:t>
      </w:r>
      <w:proofErr w:type="spellEnd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 Street, 54001, Mykolaiv, Ukraine</w:t>
      </w:r>
    </w:p>
    <w:p w:rsidR="00ED6A06" w:rsidRDefault="00ED6A06" w:rsidP="00ED6A06">
      <w:pPr>
        <w:spacing w:after="0" w:line="240" w:lineRule="auto"/>
        <w:ind w:firstLine="567"/>
        <w:jc w:val="right"/>
        <w:rPr>
          <w:rFonts w:ascii="TimesNewRomanPS-ItalicMT" w:hAnsi="TimesNewRomanPS-ItalicMT"/>
          <w:i/>
          <w:iCs/>
          <w:color w:val="242021"/>
          <w:lang w:val="en-US"/>
        </w:rPr>
      </w:pP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volodymyr.hladyshev@moippo.mk.ua</w:t>
      </w:r>
    </w:p>
    <w:p w:rsidR="00ED6A06" w:rsidRDefault="00ED6A06" w:rsidP="00C838CA">
      <w:pPr>
        <w:spacing w:after="0" w:line="240" w:lineRule="auto"/>
        <w:ind w:firstLine="567"/>
        <w:jc w:val="both"/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</w:pPr>
    </w:p>
    <w:p w:rsidR="00ED6A06" w:rsidRDefault="00ED6A06" w:rsidP="00C838CA">
      <w:pPr>
        <w:spacing w:after="0" w:line="240" w:lineRule="auto"/>
        <w:ind w:firstLine="567"/>
        <w:jc w:val="both"/>
        <w:rPr>
          <w:rFonts w:ascii="TimesNewRomanPS-ItalicMT" w:hAnsi="TimesNewRomanPS-ItalicMT"/>
          <w:i/>
          <w:iCs/>
          <w:color w:val="242021"/>
          <w:lang w:val="en-US"/>
        </w:rPr>
      </w:pP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The report article is dedicated to the presentation in the capital of Iceland, Reykjavík, of</w:t>
      </w:r>
    </w:p>
    <w:p w:rsidR="00ED6A06" w:rsidRDefault="00ED6A06" w:rsidP="00C838CA">
      <w:pPr>
        <w:spacing w:after="0" w:line="240" w:lineRule="auto"/>
        <w:ind w:firstLine="567"/>
        <w:jc w:val="both"/>
        <w:rPr>
          <w:rFonts w:ascii="TimesNewRomanPS-ItalicMT" w:hAnsi="TimesNewRomanPS-ItalicMT"/>
          <w:i/>
          <w:iCs/>
          <w:color w:val="242021"/>
          <w:lang w:val="en-US"/>
        </w:rPr>
      </w:pP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the practically-oriented monograph "The Nationally Indomitable: "the world of nature" and</w:t>
      </w:r>
      <w:r>
        <w:rPr>
          <w:rFonts w:ascii="TimesNewRomanPS-ItalicMT" w:hAnsi="TimesNewRomanPS-ItalicMT"/>
          <w:i/>
          <w:iCs/>
          <w:color w:val="242021"/>
          <w:sz w:val="24"/>
          <w:szCs w:val="24"/>
          <w:lang w:val="uk-UA"/>
        </w:rPr>
        <w:t xml:space="preserve"> </w:t>
      </w: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"the world of people" by </w:t>
      </w:r>
      <w:proofErr w:type="spellStart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Vasyl</w:t>
      </w:r>
      <w:proofErr w:type="spellEnd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 </w:t>
      </w:r>
      <w:proofErr w:type="spellStart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Stefanyk</w:t>
      </w:r>
      <w:proofErr w:type="spellEnd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 and </w:t>
      </w:r>
      <w:proofErr w:type="spellStart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Halldor</w:t>
      </w:r>
      <w:proofErr w:type="spellEnd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 Laxness,” created by the professors of</w:t>
      </w:r>
    </w:p>
    <w:p w:rsidR="00ED6A06" w:rsidRDefault="00ED6A06" w:rsidP="00C838CA">
      <w:pPr>
        <w:spacing w:after="0" w:line="240" w:lineRule="auto"/>
        <w:ind w:firstLine="567"/>
        <w:jc w:val="both"/>
        <w:rPr>
          <w:rFonts w:ascii="TimesNewRomanPS-ItalicMT" w:hAnsi="TimesNewRomanPS-ItalicMT"/>
          <w:i/>
          <w:iCs/>
          <w:color w:val="242021"/>
          <w:lang w:val="en-US"/>
        </w:rPr>
      </w:pP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Mykolaiv In-Service Training Institute, </w:t>
      </w:r>
      <w:proofErr w:type="spellStart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Vasyl</w:t>
      </w:r>
      <w:proofErr w:type="spellEnd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 </w:t>
      </w:r>
      <w:proofErr w:type="spellStart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Shuliar</w:t>
      </w:r>
      <w:proofErr w:type="spellEnd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 and Volodymyr </w:t>
      </w:r>
      <w:proofErr w:type="spellStart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Hladyshev</w:t>
      </w:r>
      <w:proofErr w:type="spellEnd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, which took</w:t>
      </w:r>
      <w:r>
        <w:rPr>
          <w:rFonts w:ascii="TimesNewRomanPS-ItalicMT" w:hAnsi="TimesNewRomanPS-ItalicMT"/>
          <w:i/>
          <w:iCs/>
          <w:color w:val="242021"/>
          <w:sz w:val="24"/>
          <w:szCs w:val="24"/>
          <w:lang w:val="uk-UA"/>
        </w:rPr>
        <w:t xml:space="preserve"> </w:t>
      </w: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place during the stay of one of the authors in Iceland.</w:t>
      </w:r>
    </w:p>
    <w:p w:rsidR="00ED6A06" w:rsidRDefault="00ED6A06" w:rsidP="00C838CA">
      <w:pPr>
        <w:spacing w:after="0" w:line="240" w:lineRule="auto"/>
        <w:ind w:firstLine="567"/>
        <w:jc w:val="both"/>
        <w:rPr>
          <w:rFonts w:ascii="TimesNewRomanPS-ItalicMT" w:hAnsi="TimesNewRomanPS-ItalicMT"/>
          <w:i/>
          <w:iCs/>
          <w:color w:val="242021"/>
          <w:lang w:val="en-US"/>
        </w:rPr>
      </w:pP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The monograph was presented in the house-museum of the Nobel laureate the </w:t>
      </w:r>
      <w:proofErr w:type="spellStart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Halldor</w:t>
      </w:r>
      <w:proofErr w:type="spellEnd"/>
      <w:r>
        <w:rPr>
          <w:rFonts w:ascii="TimesNewRomanPS-ItalicMT" w:hAnsi="TimesNewRomanPS-ItalicMT"/>
          <w:i/>
          <w:iCs/>
          <w:color w:val="242021"/>
          <w:sz w:val="24"/>
          <w:szCs w:val="24"/>
          <w:lang w:val="uk-UA"/>
        </w:rPr>
        <w:t xml:space="preserve"> </w:t>
      </w: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Laxness Literary Prize, after which it was donated to the library the museum. There was also</w:t>
      </w:r>
      <w:r>
        <w:rPr>
          <w:rFonts w:ascii="TimesNewRomanPS-ItalicMT" w:hAnsi="TimesNewRomanPS-ItalicMT"/>
          <w:i/>
          <w:iCs/>
          <w:color w:val="242021"/>
          <w:sz w:val="24"/>
          <w:szCs w:val="24"/>
          <w:lang w:val="uk-UA"/>
        </w:rPr>
        <w:t xml:space="preserve"> </w:t>
      </w: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a scientific and methodical study of Mykolaiv authors presented in the Parliamentary and University Library of Iceland, the book was presented to the library.</w:t>
      </w:r>
    </w:p>
    <w:p w:rsidR="002D3326" w:rsidRPr="00ED6A06" w:rsidRDefault="00ED6A06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  <w:r w:rsidRPr="00ED6A06">
        <w:rPr>
          <w:rFonts w:ascii="TimesNewRomanPS-BoldItalicMT" w:hAnsi="TimesNewRomanPS-BoldItalicMT"/>
          <w:b/>
          <w:bCs/>
          <w:i/>
          <w:iCs/>
          <w:color w:val="242021"/>
          <w:sz w:val="24"/>
          <w:szCs w:val="24"/>
          <w:lang w:val="en-US"/>
        </w:rPr>
        <w:t xml:space="preserve">Keywords: </w:t>
      </w: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building-museum, </w:t>
      </w:r>
      <w:proofErr w:type="spellStart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Vasyl</w:t>
      </w:r>
      <w:proofErr w:type="spellEnd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 </w:t>
      </w:r>
      <w:proofErr w:type="spellStart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Stefanyk</w:t>
      </w:r>
      <w:proofErr w:type="spellEnd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, nationally indomitable, Parliamentary and</w:t>
      </w:r>
      <w:r>
        <w:rPr>
          <w:rFonts w:ascii="TimesNewRomanPS-ItalicMT" w:hAnsi="TimesNewRomanPS-ItalicMT"/>
          <w:i/>
          <w:iCs/>
          <w:color w:val="242021"/>
          <w:sz w:val="24"/>
          <w:szCs w:val="24"/>
          <w:lang w:val="uk-UA"/>
        </w:rPr>
        <w:t xml:space="preserve"> </w:t>
      </w:r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University Library, </w:t>
      </w:r>
      <w:proofErr w:type="spellStart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>Halldor</w:t>
      </w:r>
      <w:proofErr w:type="spellEnd"/>
      <w:r w:rsidRPr="00ED6A06">
        <w:rPr>
          <w:rFonts w:ascii="TimesNewRomanPS-ItalicMT" w:hAnsi="TimesNewRomanPS-ItalicMT"/>
          <w:i/>
          <w:iCs/>
          <w:color w:val="242021"/>
          <w:sz w:val="24"/>
          <w:szCs w:val="24"/>
          <w:lang w:val="en-US"/>
        </w:rPr>
        <w:t xml:space="preserve"> Laxness.</w:t>
      </w:r>
    </w:p>
    <w:p w:rsidR="002D3326" w:rsidRDefault="002D3326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2D3326" w:rsidRDefault="002D3326" w:rsidP="00C838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sectPr w:rsidR="002D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B7"/>
    <w:rsid w:val="000C68BD"/>
    <w:rsid w:val="000E1D20"/>
    <w:rsid w:val="00113BC6"/>
    <w:rsid w:val="001A4F98"/>
    <w:rsid w:val="00247E00"/>
    <w:rsid w:val="002616AC"/>
    <w:rsid w:val="002A4DDC"/>
    <w:rsid w:val="002D3326"/>
    <w:rsid w:val="002E6979"/>
    <w:rsid w:val="002F2B3F"/>
    <w:rsid w:val="002F4D93"/>
    <w:rsid w:val="003A3461"/>
    <w:rsid w:val="00497B64"/>
    <w:rsid w:val="00680B80"/>
    <w:rsid w:val="006D16C6"/>
    <w:rsid w:val="006D18AB"/>
    <w:rsid w:val="007E488C"/>
    <w:rsid w:val="008529D9"/>
    <w:rsid w:val="009251F0"/>
    <w:rsid w:val="009D2313"/>
    <w:rsid w:val="00A422C1"/>
    <w:rsid w:val="00A851CE"/>
    <w:rsid w:val="00A90F11"/>
    <w:rsid w:val="00AA327B"/>
    <w:rsid w:val="00AA74B7"/>
    <w:rsid w:val="00BC3E7B"/>
    <w:rsid w:val="00C70773"/>
    <w:rsid w:val="00C838CA"/>
    <w:rsid w:val="00D062FD"/>
    <w:rsid w:val="00D218A8"/>
    <w:rsid w:val="00D70DE7"/>
    <w:rsid w:val="00E03213"/>
    <w:rsid w:val="00E55331"/>
    <w:rsid w:val="00EB3715"/>
    <w:rsid w:val="00EC707F"/>
    <w:rsid w:val="00ED0A58"/>
    <w:rsid w:val="00ED6A06"/>
    <w:rsid w:val="00F3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B75D"/>
  <w15:docId w15:val="{6F41EF31-7F3C-4611-8906-A9BC3787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F2B3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70DE7"/>
    <w:rPr>
      <w:rFonts w:ascii="TimesNewRomanPS-BoldMT" w:hAnsi="TimesNewRomanPS-BoldMT" w:hint="default"/>
      <w:b/>
      <w:bCs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a0"/>
    <w:rsid w:val="00D70DE7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31">
    <w:name w:val="fontstyle31"/>
    <w:basedOn w:val="a0"/>
    <w:rsid w:val="00D70DE7"/>
    <w:rPr>
      <w:rFonts w:ascii="TimesNewRomanPS-BoldItalicMT" w:hAnsi="TimesNewRomanPS-BoldItalicMT" w:hint="default"/>
      <w:b/>
      <w:bCs/>
      <w:i/>
      <w:iCs/>
      <w:color w:val="242021"/>
      <w:sz w:val="24"/>
      <w:szCs w:val="24"/>
    </w:rPr>
  </w:style>
  <w:style w:type="character" w:customStyle="1" w:styleId="fontstyle41">
    <w:name w:val="fontstyle41"/>
    <w:basedOn w:val="a0"/>
    <w:rsid w:val="00D70DE7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User2023</dc:creator>
  <cp:lastModifiedBy>Oleg</cp:lastModifiedBy>
  <cp:revision>15</cp:revision>
  <dcterms:created xsi:type="dcterms:W3CDTF">2024-08-25T12:02:00Z</dcterms:created>
  <dcterms:modified xsi:type="dcterms:W3CDTF">2024-11-06T09:41:00Z</dcterms:modified>
</cp:coreProperties>
</file>